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4E0B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0"/>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eastAsia="zh-CN"/>
        </w:rPr>
        <w:t>附件</w:t>
      </w:r>
      <w:r>
        <w:rPr>
          <w:rFonts w:hint="eastAsia" w:ascii="黑体" w:hAnsi="黑体" w:eastAsia="黑体" w:cs="黑体"/>
          <w:color w:val="auto"/>
          <w:spacing w:val="-6"/>
          <w:sz w:val="32"/>
          <w:szCs w:val="32"/>
          <w:highlight w:val="none"/>
          <w:lang w:val="en-US" w:eastAsia="zh-CN"/>
        </w:rPr>
        <w:t>1</w:t>
      </w:r>
    </w:p>
    <w:p w14:paraId="100BFCA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0"/>
        <w:rPr>
          <w:rFonts w:ascii="Times New Roman" w:hAnsi="Times New Roman" w:eastAsia="方正小标宋简体" w:cs="Times New Roman"/>
          <w:color w:val="auto"/>
          <w:spacing w:val="-6"/>
          <w:sz w:val="44"/>
          <w:szCs w:val="44"/>
          <w:highlight w:val="none"/>
          <w:lang w:val="en-US" w:eastAsia="zh-CN"/>
        </w:rPr>
      </w:pPr>
    </w:p>
    <w:p w14:paraId="7D40199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ascii="Times New Roman" w:hAnsi="Times New Roman" w:eastAsia="方正小标宋简体" w:cs="Times New Roman"/>
          <w:color w:val="auto"/>
          <w:spacing w:val="-6"/>
          <w:sz w:val="44"/>
          <w:szCs w:val="44"/>
          <w:highlight w:val="none"/>
        </w:rPr>
      </w:pPr>
      <w:r>
        <w:rPr>
          <w:rFonts w:ascii="Times New Roman" w:hAnsi="Times New Roman" w:eastAsia="方正小标宋简体" w:cs="Times New Roman"/>
          <w:color w:val="auto"/>
          <w:spacing w:val="-6"/>
          <w:sz w:val="44"/>
          <w:szCs w:val="44"/>
          <w:highlight w:val="none"/>
        </w:rPr>
        <w:t>2025</w:t>
      </w:r>
      <w:r>
        <w:rPr>
          <w:rFonts w:ascii="Times New Roman" w:hAnsi="Times New Roman" w:eastAsia="方正小标宋简体" w:cs="Times New Roman"/>
          <w:color w:val="auto"/>
          <w:spacing w:val="-6"/>
          <w:sz w:val="44"/>
          <w:szCs w:val="44"/>
          <w:highlight w:val="none"/>
          <w:lang w:eastAsia="zh-CN"/>
        </w:rPr>
        <w:t>—</w:t>
      </w:r>
      <w:r>
        <w:rPr>
          <w:rFonts w:ascii="Times New Roman" w:hAnsi="Times New Roman" w:eastAsia="方正小标宋简体" w:cs="Times New Roman"/>
          <w:color w:val="auto"/>
          <w:spacing w:val="-6"/>
          <w:sz w:val="44"/>
          <w:szCs w:val="44"/>
          <w:highlight w:val="none"/>
        </w:rPr>
        <w:t>2027年都匀市“引客入匀”奖励办法</w:t>
      </w:r>
    </w:p>
    <w:p w14:paraId="504301F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ascii="Times New Roman" w:hAnsi="Times New Roman" w:eastAsia="微软雅黑" w:cs="Times New Roman"/>
          <w:color w:val="auto"/>
          <w:spacing w:val="-6"/>
          <w:sz w:val="44"/>
          <w:szCs w:val="44"/>
          <w:highlight w:val="none"/>
        </w:rPr>
      </w:pPr>
      <w:r>
        <w:rPr>
          <w:rFonts w:ascii="Times New Roman" w:hAnsi="Times New Roman" w:eastAsia="方正小标宋简体" w:cs="Times New Roman"/>
          <w:color w:val="auto"/>
          <w:spacing w:val="-6"/>
          <w:sz w:val="44"/>
          <w:szCs w:val="44"/>
          <w:highlight w:val="none"/>
        </w:rPr>
        <w:t>（试行）</w:t>
      </w:r>
    </w:p>
    <w:p w14:paraId="59B3B165">
      <w:pPr>
        <w:keepNext w:val="0"/>
        <w:keepLines w:val="0"/>
        <w:pageBreakBefore w:val="0"/>
        <w:kinsoku/>
        <w:wordWrap/>
        <w:overflowPunct/>
        <w:topLinePunct w:val="0"/>
        <w:autoSpaceDE/>
        <w:autoSpaceDN/>
        <w:bidi w:val="0"/>
        <w:adjustRightInd w:val="0"/>
        <w:snapToGrid w:val="0"/>
        <w:spacing w:line="510" w:lineRule="exact"/>
        <w:ind w:firstLine="640" w:firstLineChars="200"/>
        <w:jc w:val="left"/>
        <w:textAlignment w:val="auto"/>
        <w:rPr>
          <w:rFonts w:ascii="Times New Roman" w:hAnsi="Times New Roman" w:eastAsia="仿宋_GB2312" w:cs="Times New Roman"/>
          <w:color w:val="auto"/>
          <w:sz w:val="32"/>
          <w:szCs w:val="32"/>
          <w:highlight w:val="none"/>
        </w:rPr>
      </w:pPr>
      <w:bookmarkStart w:id="0" w:name="_GoBack"/>
      <w:bookmarkEnd w:id="0"/>
    </w:p>
    <w:p w14:paraId="53E9BE6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第一章  总则</w:t>
      </w:r>
    </w:p>
    <w:p w14:paraId="27DFF2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第一条</w:t>
      </w:r>
      <w:r>
        <w:rPr>
          <w:rFonts w:ascii="Times New Roman" w:hAnsi="Times New Roman" w:eastAsia="仿宋_GB2312" w:cs="Times New Roman"/>
          <w:color w:val="auto"/>
          <w:sz w:val="32"/>
          <w:szCs w:val="32"/>
          <w:highlight w:val="none"/>
          <w:shd w:val="clear" w:color="auto" w:fill="FFFFFF"/>
          <w:lang w:val="en-US" w:eastAsia="zh-CN"/>
        </w:rPr>
        <w:t xml:space="preserve"> 为全面深入贯彻落实党的二十大精神、习近平总书记关于文化和旅游工作的系列重要论述和视察贵州时的重要讲话精神，持续推动全省文旅产业高质量发展，助力建设多彩贵州文化强省和世界级旅游目的地，贵州省文化和旅游厅于2024年4月印发《2024年贵州省“引客入黔”奖励办法》。围绕</w:t>
      </w:r>
      <w:r>
        <w:rPr>
          <w:rFonts w:ascii="Times New Roman" w:hAnsi="Times New Roman" w:eastAsia="仿宋_GB2312" w:cs="Times New Roman"/>
          <w:color w:val="auto"/>
          <w:sz w:val="32"/>
          <w:szCs w:val="32"/>
          <w:highlight w:val="none"/>
          <w:shd w:val="clear" w:color="auto" w:fill="FFFFFF"/>
          <w:lang w:eastAsia="zh-CN"/>
        </w:rPr>
        <w:t>加快</w:t>
      </w:r>
      <w:r>
        <w:rPr>
          <w:rFonts w:hint="eastAsia" w:ascii="Times New Roman" w:hAnsi="Times New Roman" w:eastAsia="仿宋_GB2312" w:cs="Times New Roman"/>
          <w:color w:val="auto"/>
          <w:sz w:val="32"/>
          <w:szCs w:val="32"/>
          <w:highlight w:val="none"/>
          <w:shd w:val="clear" w:color="auto" w:fill="FFFFFF"/>
          <w:lang w:eastAsia="zh-CN"/>
        </w:rPr>
        <w:t>打造贵州城市漫游目的地新地标、全州旅游集散中心目标定位，</w:t>
      </w:r>
      <w:r>
        <w:rPr>
          <w:rFonts w:ascii="Times New Roman" w:hAnsi="Times New Roman" w:eastAsia="仿宋_GB2312" w:cs="Times New Roman"/>
          <w:color w:val="auto"/>
          <w:sz w:val="32"/>
          <w:szCs w:val="32"/>
          <w:highlight w:val="none"/>
          <w:shd w:val="clear" w:color="auto" w:fill="FFFFFF"/>
          <w:lang w:eastAsia="zh-CN"/>
        </w:rPr>
        <w:t>更有效调动旅游企业开拓入匀旅游客源市场的积极性，持续推动</w:t>
      </w:r>
      <w:r>
        <w:rPr>
          <w:rFonts w:ascii="Times New Roman" w:hAnsi="Times New Roman" w:eastAsia="仿宋_GB2312" w:cs="Times New Roman"/>
          <w:color w:val="auto"/>
          <w:sz w:val="32"/>
          <w:szCs w:val="32"/>
          <w:highlight w:val="none"/>
          <w:shd w:val="clear" w:color="auto" w:fill="FFFFFF"/>
        </w:rPr>
        <w:t>我市旅游产业高质量发展，</w:t>
      </w:r>
      <w:r>
        <w:rPr>
          <w:rFonts w:ascii="Times New Roman" w:hAnsi="Times New Roman" w:eastAsia="仿宋_GB2312" w:cs="Times New Roman"/>
          <w:color w:val="auto"/>
          <w:sz w:val="32"/>
          <w:szCs w:val="32"/>
          <w:highlight w:val="none"/>
          <w:lang w:eastAsia="zh-CN"/>
        </w:rPr>
        <w:t>在世界级旅游目的地打造</w:t>
      </w:r>
      <w:r>
        <w:rPr>
          <w:rFonts w:hint="eastAsia" w:ascii="Times New Roman" w:hAnsi="Times New Roman" w:eastAsia="仿宋_GB2312" w:cs="Times New Roman"/>
          <w:color w:val="auto"/>
          <w:sz w:val="32"/>
          <w:szCs w:val="32"/>
          <w:highlight w:val="none"/>
          <w:lang w:eastAsia="zh-CN"/>
        </w:rPr>
        <w:t>工作</w:t>
      </w:r>
      <w:r>
        <w:rPr>
          <w:rFonts w:ascii="Times New Roman" w:hAnsi="Times New Roman" w:eastAsia="仿宋_GB2312" w:cs="Times New Roman"/>
          <w:color w:val="auto"/>
          <w:sz w:val="32"/>
          <w:szCs w:val="32"/>
          <w:highlight w:val="none"/>
          <w:lang w:eastAsia="zh-CN"/>
        </w:rPr>
        <w:t>中彰显都匀作为、提供都匀支</w:t>
      </w:r>
      <w:r>
        <w:rPr>
          <w:rFonts w:ascii="Times New Roman" w:hAnsi="Times New Roman" w:eastAsia="仿宋_GB2312" w:cs="Times New Roman"/>
          <w:color w:val="auto"/>
          <w:sz w:val="32"/>
          <w:szCs w:val="32"/>
          <w:highlight w:val="none"/>
          <w:shd w:val="clear" w:color="auto" w:fill="FFFFFF"/>
          <w:lang w:eastAsia="zh-CN"/>
        </w:rPr>
        <w:t>撑，结合工作实际，特制定《</w:t>
      </w:r>
      <w:r>
        <w:rPr>
          <w:rFonts w:ascii="Times New Roman" w:hAnsi="Times New Roman" w:eastAsia="仿宋_GB2312" w:cs="Times New Roman"/>
          <w:color w:val="auto"/>
          <w:sz w:val="32"/>
          <w:szCs w:val="32"/>
          <w:highlight w:val="none"/>
          <w:shd w:val="clear" w:color="auto" w:fill="FFFFFF"/>
          <w:lang w:val="en-US" w:eastAsia="zh-CN"/>
        </w:rPr>
        <w:t>2025—2027年都匀市“引客入匀”奖励办法（试行）</w:t>
      </w:r>
      <w:r>
        <w:rPr>
          <w:rFonts w:ascii="Times New Roman" w:hAnsi="Times New Roman" w:eastAsia="仿宋_GB2312" w:cs="Times New Roman"/>
          <w:color w:val="auto"/>
          <w:sz w:val="32"/>
          <w:szCs w:val="32"/>
          <w:highlight w:val="none"/>
          <w:shd w:val="clear" w:color="auto" w:fill="FFFFFF"/>
          <w:lang w:eastAsia="zh-CN"/>
        </w:rPr>
        <w:t>》（简称《办法》）。本《办法》主要针对</w:t>
      </w:r>
      <w:r>
        <w:rPr>
          <w:rFonts w:hint="eastAsia" w:ascii="Times New Roman" w:hAnsi="Times New Roman" w:eastAsia="仿宋_GB2312" w:cs="Times New Roman"/>
          <w:color w:val="auto"/>
          <w:sz w:val="32"/>
          <w:szCs w:val="32"/>
          <w:highlight w:val="none"/>
          <w:shd w:val="clear" w:color="auto" w:fill="FFFFFF"/>
          <w:lang w:eastAsia="zh-CN"/>
        </w:rPr>
        <w:t>自</w:t>
      </w:r>
      <w:r>
        <w:rPr>
          <w:rFonts w:ascii="Times New Roman" w:hAnsi="Times New Roman" w:eastAsia="仿宋_GB2312" w:cs="Times New Roman"/>
          <w:color w:val="auto"/>
          <w:sz w:val="32"/>
          <w:szCs w:val="32"/>
          <w:highlight w:val="none"/>
          <w:shd w:val="clear" w:color="auto" w:fill="FFFFFF"/>
          <w:lang w:val="en-US" w:eastAsia="zh-CN"/>
        </w:rPr>
        <w:t>2025年1月1日至2027年12月31日</w:t>
      </w:r>
      <w:r>
        <w:rPr>
          <w:rFonts w:hint="eastAsia" w:ascii="Times New Roman" w:hAnsi="Times New Roman" w:eastAsia="仿宋_GB2312" w:cs="Times New Roman"/>
          <w:color w:val="auto"/>
          <w:sz w:val="32"/>
          <w:szCs w:val="32"/>
          <w:highlight w:val="none"/>
          <w:shd w:val="clear" w:color="auto" w:fill="FFFFFF"/>
          <w:lang w:val="en-US" w:eastAsia="zh-CN"/>
        </w:rPr>
        <w:t>止</w:t>
      </w:r>
      <w:r>
        <w:rPr>
          <w:rFonts w:ascii="Times New Roman" w:hAnsi="Times New Roman" w:eastAsia="仿宋_GB2312" w:cs="Times New Roman"/>
          <w:color w:val="auto"/>
          <w:sz w:val="32"/>
          <w:szCs w:val="32"/>
          <w:highlight w:val="none"/>
          <w:shd w:val="clear" w:color="auto" w:fill="FFFFFF"/>
          <w:lang w:val="en-US" w:eastAsia="zh-CN"/>
        </w:rPr>
        <w:t>组织</w:t>
      </w:r>
      <w:r>
        <w:rPr>
          <w:rFonts w:hint="eastAsia" w:ascii="Times New Roman" w:hAnsi="Times New Roman" w:eastAsia="仿宋_GB2312" w:cs="Times New Roman"/>
          <w:color w:val="auto"/>
          <w:sz w:val="32"/>
          <w:szCs w:val="32"/>
          <w:highlight w:val="none"/>
          <w:shd w:val="clear" w:color="auto" w:fill="FFFFFF"/>
          <w:lang w:val="en-US" w:eastAsia="zh-CN"/>
        </w:rPr>
        <w:t>游客团队</w:t>
      </w:r>
      <w:r>
        <w:rPr>
          <w:rFonts w:ascii="Times New Roman" w:hAnsi="Times New Roman" w:eastAsia="仿宋_GB2312" w:cs="Times New Roman"/>
          <w:color w:val="auto"/>
          <w:sz w:val="32"/>
          <w:szCs w:val="32"/>
          <w:highlight w:val="none"/>
          <w:shd w:val="clear" w:color="auto" w:fill="FFFFFF"/>
          <w:lang w:val="en-US" w:eastAsia="zh-CN"/>
        </w:rPr>
        <w:t>入匀旅游的企业进行奖励。</w:t>
      </w:r>
    </w:p>
    <w:p w14:paraId="62675C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p>
    <w:p w14:paraId="160D686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第二章  奖励对象</w:t>
      </w:r>
    </w:p>
    <w:p w14:paraId="2880A0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第二条 </w:t>
      </w:r>
      <w:r>
        <w:rPr>
          <w:rFonts w:ascii="Times New Roman" w:hAnsi="Times New Roman" w:eastAsia="仿宋_GB2312" w:cs="Times New Roman"/>
          <w:color w:val="auto"/>
          <w:sz w:val="32"/>
          <w:szCs w:val="32"/>
          <w:highlight w:val="none"/>
          <w:shd w:val="clear" w:color="auto" w:fill="FFFFFF"/>
          <w:lang w:val="en-US" w:eastAsia="zh-CN"/>
        </w:rPr>
        <w:t>组织都匀市域以外客源到都匀市境内旅游，具有独立法人资格并获得旅行社业务经营许可的企业，可申请本办法第八条、第九条规定的奖励；组织都匀市域以外</w:t>
      </w:r>
      <w:r>
        <w:rPr>
          <w:rFonts w:hint="eastAsia" w:ascii="Times New Roman" w:hAnsi="Times New Roman" w:eastAsia="仿宋_GB2312" w:cs="Times New Roman"/>
          <w:color w:val="auto"/>
          <w:sz w:val="32"/>
          <w:szCs w:val="32"/>
          <w:highlight w:val="none"/>
          <w:shd w:val="clear" w:color="auto" w:fill="FFFFFF"/>
          <w:lang w:val="en-US" w:eastAsia="zh-CN"/>
        </w:rPr>
        <w:t>中、小学生</w:t>
      </w:r>
      <w:r>
        <w:rPr>
          <w:rFonts w:ascii="Times New Roman" w:hAnsi="Times New Roman" w:eastAsia="仿宋_GB2312" w:cs="Times New Roman"/>
          <w:color w:val="auto"/>
          <w:sz w:val="32"/>
          <w:szCs w:val="32"/>
          <w:highlight w:val="none"/>
          <w:shd w:val="clear" w:color="auto" w:fill="FFFFFF"/>
          <w:lang w:val="en-US" w:eastAsia="zh-CN"/>
        </w:rPr>
        <w:t>客源到都匀市境内</w:t>
      </w:r>
      <w:r>
        <w:rPr>
          <w:rFonts w:hint="eastAsia" w:ascii="Times New Roman" w:hAnsi="Times New Roman" w:eastAsia="仿宋_GB2312" w:cs="Times New Roman"/>
          <w:color w:val="auto"/>
          <w:sz w:val="32"/>
          <w:szCs w:val="32"/>
          <w:highlight w:val="none"/>
          <w:shd w:val="clear" w:color="auto" w:fill="FFFFFF"/>
          <w:lang w:val="en-US" w:eastAsia="zh-CN"/>
        </w:rPr>
        <w:t>开展研学活动</w:t>
      </w:r>
      <w:r>
        <w:rPr>
          <w:rFonts w:ascii="Times New Roman" w:hAnsi="Times New Roman" w:eastAsia="仿宋_GB2312" w:cs="Times New Roman"/>
          <w:color w:val="auto"/>
          <w:sz w:val="32"/>
          <w:szCs w:val="32"/>
          <w:highlight w:val="none"/>
          <w:shd w:val="clear" w:color="auto" w:fill="FFFFFF"/>
          <w:lang w:val="en-US" w:eastAsia="zh-CN"/>
        </w:rPr>
        <w:t>，具有独立法人资格并获得旅行社业务经营许可的企业，可申请本办法第十条规定的奖励；具有独立法人资格并正常营业的酒店企业，可申请本办法第十一条规定的奖励。</w:t>
      </w:r>
    </w:p>
    <w:p w14:paraId="159F82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申请奖励的企业需符合以下条件：</w:t>
      </w:r>
    </w:p>
    <w:p w14:paraId="11C918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（一）有完善的内部财务管理制度，能够接受财政、税务、审计等部门的监督、检查和指导；</w:t>
      </w:r>
    </w:p>
    <w:p w14:paraId="08E3F9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（二）连续守法诚信经营且年度内在业务经营、财务管理、税收管理等方面无不良记录，没有违反国家财税等法律法规的行为，信用记录良好；</w:t>
      </w:r>
    </w:p>
    <w:p w14:paraId="690029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（三）年度内未因侵害旅游者合法权益等违法违规行为受到行政机关处以罚款及以上的行政处罚；</w:t>
      </w:r>
    </w:p>
    <w:p w14:paraId="0D13B4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（四）年度内未发生重大舆情事故和重大质量安全事故；</w:t>
      </w:r>
    </w:p>
    <w:p w14:paraId="268332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（五）未被列入经营异常名录或严重违法失信名单；</w:t>
      </w:r>
    </w:p>
    <w:p w14:paraId="582B07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（六）申报当年成立的企业当年应符合（</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五</w:t>
      </w:r>
      <w:r>
        <w:rPr>
          <w:rFonts w:ascii="Times New Roman" w:hAnsi="Times New Roman" w:eastAsia="仿宋_GB2312" w:cs="Times New Roman"/>
          <w:color w:val="auto"/>
          <w:sz w:val="32"/>
          <w:szCs w:val="32"/>
          <w:highlight w:val="none"/>
          <w:shd w:val="clear" w:color="auto" w:fill="FFFFFF"/>
          <w:lang w:val="en-US" w:eastAsia="zh-CN"/>
        </w:rPr>
        <w:t>）条件。</w:t>
      </w:r>
    </w:p>
    <w:p w14:paraId="0C2734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仿宋_GB2312" w:cs="Times New Roman"/>
          <w:color w:val="auto"/>
          <w:sz w:val="32"/>
          <w:szCs w:val="32"/>
          <w:highlight w:val="none"/>
          <w:shd w:val="clear" w:color="auto" w:fill="FFFFFF"/>
          <w:lang w:val="en-US" w:eastAsia="zh-CN"/>
        </w:rPr>
        <w:t>（七）由具体承担地接任务的旅行社进行申报（避免组团和地接业务的旅游企业重复申报）。</w:t>
      </w:r>
    </w:p>
    <w:p w14:paraId="676551B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p>
    <w:p w14:paraId="7C2A091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第三章  奖励资金</w:t>
      </w:r>
    </w:p>
    <w:p w14:paraId="4088F9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eastAsia="zh-CN"/>
        </w:rPr>
      </w:pPr>
      <w:r>
        <w:rPr>
          <w:rFonts w:ascii="Times New Roman" w:hAnsi="Times New Roman" w:eastAsia="黑体" w:cs="Times New Roman"/>
          <w:color w:val="auto"/>
          <w:sz w:val="32"/>
          <w:szCs w:val="32"/>
          <w:highlight w:val="none"/>
          <w:shd w:val="clear" w:color="auto" w:fill="FFFFFF"/>
          <w:lang w:val="en-US" w:eastAsia="zh-CN"/>
        </w:rPr>
        <w:t>第三条</w:t>
      </w:r>
      <w:r>
        <w:rPr>
          <w:rFonts w:ascii="Times New Roman" w:hAnsi="Times New Roman" w:eastAsia="仿宋_GB2312" w:cs="Times New Roman"/>
          <w:color w:val="auto"/>
          <w:sz w:val="32"/>
          <w:szCs w:val="32"/>
          <w:highlight w:val="none"/>
          <w:shd w:val="clear" w:color="auto" w:fill="FFFFFF"/>
          <w:lang w:val="en-US" w:eastAsia="zh-CN"/>
        </w:rPr>
        <w:t xml:space="preserve"> 奖励资金</w:t>
      </w:r>
      <w:r>
        <w:rPr>
          <w:rFonts w:ascii="Times New Roman" w:hAnsi="Times New Roman" w:eastAsia="仿宋_GB2312" w:cs="Times New Roman"/>
          <w:color w:val="auto"/>
          <w:sz w:val="32"/>
          <w:szCs w:val="32"/>
          <w:highlight w:val="none"/>
          <w:lang w:val="en-US" w:eastAsia="zh-CN"/>
        </w:rPr>
        <w:t>从市旅游产业化资金中统筹安排，原则上每年安排300万元奖励资金。</w:t>
      </w:r>
      <w:r>
        <w:rPr>
          <w:rFonts w:ascii="Times New Roman" w:hAnsi="Times New Roman" w:eastAsia="仿宋_GB2312" w:cs="Times New Roman"/>
          <w:color w:val="auto"/>
          <w:sz w:val="32"/>
          <w:szCs w:val="32"/>
          <w:highlight w:val="none"/>
          <w:shd w:val="clear" w:color="auto" w:fill="FFFFFF"/>
          <w:lang w:val="en-US" w:eastAsia="zh-CN"/>
        </w:rPr>
        <w:t>按照“优先申请，优先审核通过，优先发放”的原则进行发放。统筹安排的奖励资金兑现完后，不再接受新提出的申请。</w:t>
      </w:r>
    </w:p>
    <w:p w14:paraId="4AD698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第四条</w:t>
      </w:r>
      <w:r>
        <w:rPr>
          <w:rFonts w:ascii="Times New Roman" w:hAnsi="Times New Roman" w:eastAsia="仿宋_GB2312" w:cs="Times New Roman"/>
          <w:color w:val="auto"/>
          <w:sz w:val="32"/>
          <w:szCs w:val="32"/>
          <w:highlight w:val="none"/>
          <w:shd w:val="clear" w:color="auto" w:fill="FFFFFF"/>
          <w:lang w:val="en-US" w:eastAsia="zh-CN"/>
        </w:rPr>
        <w:t xml:space="preserve"> 奖励实行申报制，评审和兑现坚持公开、公平、公正的原则。</w:t>
      </w:r>
    </w:p>
    <w:p w14:paraId="33344B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第五条</w:t>
      </w:r>
      <w:r>
        <w:rPr>
          <w:rFonts w:ascii="Times New Roman" w:hAnsi="Times New Roman" w:eastAsia="仿宋_GB2312" w:cs="Times New Roman"/>
          <w:color w:val="auto"/>
          <w:sz w:val="32"/>
          <w:szCs w:val="32"/>
          <w:highlight w:val="none"/>
          <w:shd w:val="clear" w:color="auto" w:fill="FFFFFF"/>
          <w:lang w:val="en-US" w:eastAsia="zh-CN"/>
        </w:rPr>
        <w:t xml:space="preserve"> 按照申报、初审、复审、公示、拨付的工作流程，对申报企业实施奖励。</w:t>
      </w:r>
    </w:p>
    <w:p w14:paraId="6A09E1F8">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p>
    <w:p w14:paraId="59BF010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第四章  奖项内容</w:t>
      </w:r>
    </w:p>
    <w:p w14:paraId="442D3D6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第六条 </w:t>
      </w:r>
      <w:r>
        <w:rPr>
          <w:rFonts w:ascii="Times New Roman" w:hAnsi="Times New Roman" w:eastAsia="仿宋_GB2312" w:cs="Times New Roman"/>
          <w:color w:val="auto"/>
          <w:sz w:val="32"/>
          <w:szCs w:val="32"/>
          <w:highlight w:val="none"/>
          <w:shd w:val="clear" w:color="auto" w:fill="FFFFFF"/>
          <w:lang w:val="en-US" w:eastAsia="zh-CN"/>
        </w:rPr>
        <w:t>为鼓励企业积极组织都匀市域以外客源来匀旅游，设置过夜游客量奖励、入境</w:t>
      </w:r>
      <w:r>
        <w:rPr>
          <w:rFonts w:hint="eastAsia" w:ascii="Times New Roman" w:hAnsi="Times New Roman" w:eastAsia="仿宋_GB2312" w:cs="Times New Roman"/>
          <w:color w:val="auto"/>
          <w:sz w:val="32"/>
          <w:szCs w:val="32"/>
          <w:highlight w:val="none"/>
          <w:shd w:val="clear" w:color="auto" w:fill="FFFFFF"/>
          <w:lang w:val="en-US" w:eastAsia="zh-CN"/>
        </w:rPr>
        <w:t>游客量</w:t>
      </w:r>
      <w:r>
        <w:rPr>
          <w:rFonts w:ascii="Times New Roman" w:hAnsi="Times New Roman" w:eastAsia="仿宋_GB2312" w:cs="Times New Roman"/>
          <w:color w:val="auto"/>
          <w:sz w:val="32"/>
          <w:szCs w:val="32"/>
          <w:highlight w:val="none"/>
          <w:shd w:val="clear" w:color="auto" w:fill="FFFFFF"/>
          <w:lang w:val="en-US" w:eastAsia="zh-CN"/>
        </w:rPr>
        <w:t>奖励、研学游客量奖励和酒店省外游客量奖励。</w:t>
      </w:r>
    </w:p>
    <w:p w14:paraId="15DFD3E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第七条 </w:t>
      </w:r>
      <w:r>
        <w:rPr>
          <w:rFonts w:ascii="Times New Roman" w:hAnsi="Times New Roman" w:eastAsia="仿宋_GB2312" w:cs="Times New Roman"/>
          <w:color w:val="auto"/>
          <w:sz w:val="32"/>
          <w:szCs w:val="32"/>
          <w:highlight w:val="none"/>
          <w:shd w:val="clear" w:color="auto" w:fill="FFFFFF"/>
          <w:lang w:val="en-US" w:eastAsia="zh-CN"/>
        </w:rPr>
        <w:t>过夜游客量奖励和入境游奖励可累加享受；研学游客量奖励和入境游奖励可累加享受；同一团队同时符合过夜游客量奖励和研学游客量奖励条件的，按“就高不就低、不重复享受”原则确定，不重复奖励。</w:t>
      </w:r>
    </w:p>
    <w:p w14:paraId="154A995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p>
    <w:p w14:paraId="051F513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第五章  奖项标准</w:t>
      </w:r>
    </w:p>
    <w:p w14:paraId="1D7EDDA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仿宋_GB2312" w:cs="Times New Roman"/>
          <w:color w:val="auto"/>
          <w:sz w:val="32"/>
          <w:szCs w:val="32"/>
          <w:highlight w:val="none"/>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第八条 </w:t>
      </w:r>
      <w:r>
        <w:rPr>
          <w:rFonts w:ascii="Times New Roman" w:hAnsi="Times New Roman" w:eastAsia="仿宋_GB2312" w:cs="Times New Roman"/>
          <w:color w:val="auto"/>
          <w:sz w:val="32"/>
          <w:szCs w:val="32"/>
          <w:highlight w:val="none"/>
          <w:lang w:val="en-US" w:eastAsia="zh-CN"/>
        </w:rPr>
        <w:t>过夜游客量奖励</w:t>
      </w:r>
    </w:p>
    <w:p w14:paraId="195E4702">
      <w:pPr>
        <w:keepNext w:val="0"/>
        <w:keepLines w:val="0"/>
        <w:pageBreakBefore w:val="0"/>
        <w:widowControl w:val="0"/>
        <w:kinsoku/>
        <w:wordWrap/>
        <w:overflowPunct/>
        <w:topLinePunct w:val="0"/>
        <w:autoSpaceDE/>
        <w:autoSpaceDN/>
        <w:bidi w:val="0"/>
        <w:adjustRightInd w:val="0"/>
        <w:snapToGrid w:val="0"/>
        <w:spacing w:line="520" w:lineRule="exact"/>
        <w:ind w:left="0" w:firstLine="640"/>
        <w:textAlignment w:val="auto"/>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val="en-US" w:eastAsia="zh-CN"/>
        </w:rPr>
        <w:t>（一）组织团队到都匀住宿1晚且就餐1次（不含早餐）的，按阶梯式奖励，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具体内容见表1</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AFA8E70">
      <w:pPr>
        <w:keepNext w:val="0"/>
        <w:keepLines w:val="0"/>
        <w:pageBreakBefore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表1  住宿1晚且就餐1次（</w:t>
      </w:r>
      <w:r>
        <w:rPr>
          <w:rFonts w:ascii="Times New Roman" w:hAnsi="Times New Roman" w:eastAsia="仿宋_GB2312" w:cs="Times New Roman"/>
          <w:color w:val="auto"/>
          <w:sz w:val="32"/>
          <w:szCs w:val="32"/>
          <w:highlight w:val="none"/>
          <w:lang w:val="en-US" w:eastAsia="zh-CN"/>
        </w:rPr>
        <w:t>不含早餐</w:t>
      </w:r>
      <w:r>
        <w:rPr>
          <w:rFonts w:ascii="Times New Roman" w:hAnsi="Times New Roman" w:eastAsia="仿宋_GB2312" w:cs="Times New Roman"/>
          <w:color w:val="auto"/>
          <w:sz w:val="30"/>
          <w:szCs w:val="30"/>
          <w:highlight w:val="none"/>
          <w:lang w:val="en-US" w:eastAsia="zh-CN"/>
        </w:rPr>
        <w:t>）奖励标准</w:t>
      </w:r>
      <w:r>
        <w:rPr>
          <w:rFonts w:hint="eastAsia" w:ascii="Times New Roman" w:hAnsi="Times New Roman" w:eastAsia="仿宋_GB2312" w:cs="Times New Roman"/>
          <w:color w:val="auto"/>
          <w:sz w:val="30"/>
          <w:szCs w:val="30"/>
          <w:highlight w:val="none"/>
          <w:lang w:val="en-US" w:eastAsia="zh-CN"/>
        </w:rPr>
        <w:t>（2025年）</w:t>
      </w:r>
    </w:p>
    <w:tbl>
      <w:tblPr>
        <w:tblStyle w:val="10"/>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835"/>
      </w:tblGrid>
      <w:tr w14:paraId="2CC0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6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976F35D">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奖励等次人数</w:t>
            </w:r>
          </w:p>
          <w:p w14:paraId="26FBEFEA">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（万人）</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8AFF4">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奖励资金</w:t>
            </w:r>
          </w:p>
          <w:p w14:paraId="07E95EB5">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（万元）</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6BA2B">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人均补贴额</w:t>
            </w:r>
          </w:p>
          <w:p w14:paraId="29413D77">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b w:val="0"/>
                <w:bCs/>
                <w:color w:val="auto"/>
                <w:sz w:val="28"/>
                <w:szCs w:val="28"/>
                <w:highlight w:val="none"/>
                <w:vertAlign w:val="baseline"/>
                <w:lang w:val="en-US" w:eastAsia="zh-CN"/>
              </w:rPr>
            </w:pPr>
            <w:r>
              <w:rPr>
                <w:rFonts w:ascii="Times New Roman" w:hAnsi="Times New Roman" w:eastAsia="仿宋_GB2312" w:cs="Times New Roman"/>
                <w:b w:val="0"/>
                <w:bCs/>
                <w:color w:val="auto"/>
                <w:sz w:val="28"/>
                <w:szCs w:val="28"/>
                <w:highlight w:val="none"/>
                <w:vertAlign w:val="baseline"/>
                <w:lang w:val="en-US" w:eastAsia="zh-CN"/>
              </w:rPr>
              <w:t>（元）</w:t>
            </w:r>
          </w:p>
        </w:tc>
      </w:tr>
      <w:tr w14:paraId="1C58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2556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shd w:val="solid" w:color="FFFFFF" w:fill="FFFFFF"/>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0.5≤</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人数＜1.0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4376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CDF8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2.0</w:t>
            </w:r>
          </w:p>
        </w:tc>
      </w:tr>
      <w:tr w14:paraId="5D8D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F06F6">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shd w:val="solid" w:color="FFFFFF" w:fill="FFFFFF"/>
              </w:rPr>
            </w:pPr>
            <w:r>
              <w:rPr>
                <w:rFonts w:ascii="Times New Roman" w:hAnsi="Times New Roman" w:eastAsia="仿宋_GB2312" w:cs="Times New Roman"/>
                <w:color w:val="auto"/>
                <w:kern w:val="0"/>
                <w:sz w:val="24"/>
                <w:szCs w:val="24"/>
                <w:highlight w:val="none"/>
                <w:shd w:val="solid" w:color="FFFFFF" w:fill="FFFFFF"/>
                <w:lang w:val="en-US" w:eastAsia="zh-CN"/>
              </w:rPr>
              <w:t>1.0</w:t>
            </w:r>
            <w:r>
              <w:rPr>
                <w:rFonts w:hint="eastAsia" w:ascii="Times New Roman" w:hAnsi="Times New Roman" w:eastAsia="仿宋_GB2312" w:cs="Times New Roman"/>
                <w:color w:val="auto"/>
                <w:kern w:val="0"/>
                <w:sz w:val="24"/>
                <w:szCs w:val="24"/>
                <w:highlight w:val="none"/>
                <w:shd w:val="solid" w:color="FFFFFF" w:fill="FFFFFF"/>
                <w:lang w:val="en-US" w:eastAsia="zh-CN"/>
              </w:rPr>
              <w:t>≤</w:t>
            </w:r>
            <w:r>
              <w:rPr>
                <w:rFonts w:ascii="Times New Roman" w:hAnsi="Times New Roman" w:eastAsia="仿宋_GB2312" w:cs="Times New Roman"/>
                <w:color w:val="auto"/>
                <w:kern w:val="0"/>
                <w:sz w:val="24"/>
                <w:szCs w:val="24"/>
                <w:highlight w:val="none"/>
                <w:shd w:val="solid" w:color="FFFFFF" w:fill="FFFFFF"/>
                <w:lang w:val="en-US" w:eastAsia="zh-CN"/>
              </w:rPr>
              <w:t>人数＜1.5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E1ED1">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2.5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奖励＜3.75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6E53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2.5</w:t>
            </w:r>
          </w:p>
        </w:tc>
      </w:tr>
      <w:tr w14:paraId="43DF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F6C2D">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shd w:val="solid" w:color="FFFFFF" w:fill="FFFFFF"/>
              </w:rPr>
            </w:pPr>
            <w:r>
              <w:rPr>
                <w:rFonts w:ascii="Times New Roman" w:hAnsi="Times New Roman" w:eastAsia="仿宋_GB2312" w:cs="Times New Roman"/>
                <w:color w:val="auto"/>
                <w:kern w:val="0"/>
                <w:sz w:val="24"/>
                <w:szCs w:val="24"/>
                <w:highlight w:val="none"/>
                <w:shd w:val="solid" w:color="FFFFFF" w:fill="FFFFFF"/>
                <w:lang w:val="en-US" w:eastAsia="zh-CN"/>
              </w:rPr>
              <w:t>1.5</w:t>
            </w:r>
            <w:r>
              <w:rPr>
                <w:rFonts w:hint="eastAsia" w:ascii="Times New Roman" w:hAnsi="Times New Roman" w:eastAsia="仿宋_GB2312" w:cs="Times New Roman"/>
                <w:color w:val="auto"/>
                <w:kern w:val="0"/>
                <w:sz w:val="24"/>
                <w:szCs w:val="24"/>
                <w:highlight w:val="none"/>
                <w:shd w:val="solid" w:color="FFFFFF" w:fill="FFFFFF"/>
                <w:lang w:val="en-US" w:eastAsia="zh-CN"/>
              </w:rPr>
              <w:t>≤</w:t>
            </w:r>
            <w:r>
              <w:rPr>
                <w:rFonts w:ascii="Times New Roman" w:hAnsi="Times New Roman" w:eastAsia="仿宋_GB2312" w:cs="Times New Roman"/>
                <w:color w:val="auto"/>
                <w:kern w:val="0"/>
                <w:sz w:val="24"/>
                <w:szCs w:val="24"/>
                <w:highlight w:val="none"/>
                <w:shd w:val="solid" w:color="FFFFFF" w:fill="FFFFFF"/>
                <w:lang w:val="en-US" w:eastAsia="zh-CN"/>
              </w:rPr>
              <w:t>人数＜2.0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01A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4.5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1E2E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3.0</w:t>
            </w:r>
          </w:p>
        </w:tc>
      </w:tr>
      <w:tr w14:paraId="1B81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87E2D">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shd w:val="solid" w:color="FFFFFF" w:fill="FFFFFF"/>
              </w:rPr>
            </w:pPr>
            <w:r>
              <w:rPr>
                <w:rFonts w:ascii="Times New Roman" w:hAnsi="Times New Roman" w:eastAsia="仿宋_GB2312" w:cs="Times New Roman"/>
                <w:color w:val="auto"/>
                <w:kern w:val="0"/>
                <w:sz w:val="24"/>
                <w:szCs w:val="24"/>
                <w:highlight w:val="none"/>
                <w:shd w:val="solid" w:color="FFFFFF" w:fill="FFFFFF"/>
                <w:lang w:val="en-US" w:eastAsia="zh-CN"/>
              </w:rPr>
              <w:t>2.0</w:t>
            </w:r>
            <w:r>
              <w:rPr>
                <w:rFonts w:hint="eastAsia" w:ascii="Times New Roman" w:hAnsi="Times New Roman" w:eastAsia="仿宋_GB2312" w:cs="Times New Roman"/>
                <w:color w:val="auto"/>
                <w:kern w:val="0"/>
                <w:sz w:val="24"/>
                <w:szCs w:val="24"/>
                <w:highlight w:val="none"/>
                <w:shd w:val="solid" w:color="FFFFFF" w:fill="FFFFFF"/>
                <w:lang w:val="en-US" w:eastAsia="zh-CN"/>
              </w:rPr>
              <w:t>≤</w:t>
            </w:r>
            <w:r>
              <w:rPr>
                <w:rFonts w:ascii="Times New Roman" w:hAnsi="Times New Roman" w:eastAsia="仿宋_GB2312" w:cs="Times New Roman"/>
                <w:color w:val="auto"/>
                <w:kern w:val="0"/>
                <w:sz w:val="24"/>
                <w:szCs w:val="24"/>
                <w:highlight w:val="none"/>
                <w:shd w:val="solid" w:color="FFFFFF" w:fill="FFFFFF"/>
                <w:lang w:val="en-US" w:eastAsia="zh-CN"/>
              </w:rPr>
              <w:t>人数＜2.5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80D4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7</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奖励＜8.75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D6E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3.5</w:t>
            </w:r>
          </w:p>
        </w:tc>
      </w:tr>
      <w:tr w14:paraId="47E7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7C9E3">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shd w:val="solid" w:color="FFFFFF" w:fill="FFFFFF"/>
              </w:rPr>
            </w:pPr>
            <w:r>
              <w:rPr>
                <w:rFonts w:ascii="Times New Roman" w:hAnsi="Times New Roman" w:eastAsia="仿宋_GB2312" w:cs="Times New Roman"/>
                <w:color w:val="auto"/>
                <w:kern w:val="0"/>
                <w:sz w:val="24"/>
                <w:szCs w:val="24"/>
                <w:highlight w:val="none"/>
                <w:shd w:val="solid" w:color="FFFFFF" w:fill="FFFFFF"/>
                <w:lang w:val="en-US" w:eastAsia="zh-CN"/>
              </w:rPr>
              <w:t>2.5</w:t>
            </w:r>
            <w:r>
              <w:rPr>
                <w:rFonts w:hint="eastAsia" w:ascii="Times New Roman" w:hAnsi="Times New Roman" w:eastAsia="仿宋_GB2312" w:cs="Times New Roman"/>
                <w:color w:val="auto"/>
                <w:kern w:val="0"/>
                <w:sz w:val="24"/>
                <w:szCs w:val="24"/>
                <w:highlight w:val="none"/>
                <w:shd w:val="solid" w:color="FFFFFF" w:fill="FFFFFF"/>
                <w:lang w:val="en-US" w:eastAsia="zh-CN"/>
              </w:rPr>
              <w:t>≤</w:t>
            </w:r>
            <w:r>
              <w:rPr>
                <w:rFonts w:ascii="Times New Roman" w:hAnsi="Times New Roman" w:eastAsia="仿宋_GB2312" w:cs="Times New Roman"/>
                <w:color w:val="auto"/>
                <w:kern w:val="0"/>
                <w:sz w:val="24"/>
                <w:szCs w:val="24"/>
                <w:highlight w:val="none"/>
                <w:shd w:val="solid" w:color="FFFFFF" w:fill="FFFFFF"/>
                <w:lang w:val="en-US" w:eastAsia="zh-CN"/>
              </w:rPr>
              <w:t>人数＜3.0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3951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10</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奖励＜12.0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3026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4.0</w:t>
            </w:r>
          </w:p>
        </w:tc>
      </w:tr>
      <w:tr w14:paraId="084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73BD6">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3.0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人数＜3.5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7047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13.5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奖励＜15.75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2B5B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4.5</w:t>
            </w:r>
          </w:p>
        </w:tc>
      </w:tr>
      <w:tr w14:paraId="650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0F00D">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3.5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人数＜4.0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B01B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17.5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奖励＜20.0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97B2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5.0</w:t>
            </w:r>
          </w:p>
        </w:tc>
      </w:tr>
      <w:tr w14:paraId="74A3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8F57E">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4.0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人数＜4.5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201D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22</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奖励＜24.75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7F36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5.5</w:t>
            </w:r>
          </w:p>
        </w:tc>
      </w:tr>
      <w:tr w14:paraId="7D3D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64EC4">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4.5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人数＜5.0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A89DE">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27</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奖励＜30.0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292F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6.0</w:t>
            </w:r>
          </w:p>
        </w:tc>
      </w:tr>
      <w:tr w14:paraId="55E7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6E52C">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5.0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人数＜5.5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95B7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32.5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奖励＜35.75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3C0C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6.5</w:t>
            </w:r>
          </w:p>
        </w:tc>
      </w:tr>
      <w:tr w14:paraId="7236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D3228">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5.5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3BCF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38.5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奖励＜42.0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1D45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7.0</w:t>
            </w:r>
          </w:p>
        </w:tc>
      </w:tr>
      <w:tr w14:paraId="6756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21DDE">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6.0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人数＜6.5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DADB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45</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奖励＜48.75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FF56">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7.5</w:t>
            </w:r>
          </w:p>
        </w:tc>
      </w:tr>
      <w:tr w14:paraId="099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5B5BA">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6.5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人数＜7.0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236B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52</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奖励＜56.0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7223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8.0</w:t>
            </w:r>
          </w:p>
        </w:tc>
      </w:tr>
      <w:tr w14:paraId="5FD9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62757">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7.0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96F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59.5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奖励＜63.75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94A3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8.5</w:t>
            </w:r>
          </w:p>
        </w:tc>
      </w:tr>
      <w:tr w14:paraId="17E7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2DDC8">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7.5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人数＜8.0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7DAE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67.5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奖励＜72.0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1A26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9.0</w:t>
            </w:r>
          </w:p>
        </w:tc>
      </w:tr>
      <w:tr w14:paraId="1EF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C5DB0">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8.0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人数＜8.5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8B31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76</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奖励＜80.75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31CC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9.5</w:t>
            </w:r>
          </w:p>
        </w:tc>
      </w:tr>
      <w:tr w14:paraId="2A3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1722">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8.5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人数＜9.0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D8F6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85</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奖励＜90.0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8433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10.0</w:t>
            </w:r>
          </w:p>
        </w:tc>
      </w:tr>
      <w:tr w14:paraId="4EAE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B1A8">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9.0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人数＜9.5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245C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94.5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奖励＜99.75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4059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10.5</w:t>
            </w:r>
          </w:p>
        </w:tc>
      </w:tr>
      <w:tr w14:paraId="377D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A52FC">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9.5</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人数＜10.0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4EF8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104.5</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奖励＜110.0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A316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_GB2312" w:cs="Times New Roman"/>
                <w:b w:val="0"/>
                <w:color w:val="auto"/>
                <w:sz w:val="24"/>
                <w:szCs w:val="24"/>
                <w:highlight w:val="none"/>
                <w:vertAlign w:val="baseli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11.0</w:t>
            </w:r>
          </w:p>
        </w:tc>
      </w:tr>
      <w:tr w14:paraId="2B26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AD596">
            <w:pPr>
              <w:keepNext w:val="0"/>
              <w:keepLines w:val="0"/>
              <w:pageBreakBefore w:val="0"/>
              <w:widowControl/>
              <w:suppressLineNumbers w:val="0"/>
              <w:kinsoku/>
              <w:wordWrap/>
              <w:overflowPunct/>
              <w:topLinePunct w:val="0"/>
              <w:autoSpaceDE/>
              <w:autoSpaceDN/>
              <w:spacing w:line="510" w:lineRule="exact"/>
              <w:jc w:val="center"/>
              <w:textAlignment w:val="center"/>
              <w:rPr>
                <w:color w:val="auto"/>
                <w:highlight w:val="none"/>
              </w:rPr>
            </w:pPr>
            <w:r>
              <w:rPr>
                <w:rFonts w:ascii="Times New Roman" w:hAnsi="Times New Roman" w:eastAsia="仿宋_GB2312" w:cs="Times New Roman"/>
                <w:color w:val="auto"/>
                <w:kern w:val="0"/>
                <w:sz w:val="24"/>
                <w:szCs w:val="24"/>
                <w:highlight w:val="none"/>
                <w:lang w:val="en-US" w:eastAsia="zh-CN"/>
              </w:rPr>
              <w:t>10.0</w:t>
            </w:r>
            <w:r>
              <w:rPr>
                <w:rFonts w:hint="eastAsia" w:ascii="Times New Roman" w:hAnsi="Times New Roman" w:eastAsia="仿宋_GB2312" w:cs="Times New Roman"/>
                <w:color w:val="auto"/>
                <w:kern w:val="0"/>
                <w:sz w:val="24"/>
                <w:szCs w:val="24"/>
                <w:highlight w:val="none"/>
                <w:lang w:val="en-US" w:eastAsia="zh-CN"/>
              </w:rPr>
              <w:t>≤</w:t>
            </w:r>
            <w:r>
              <w:rPr>
                <w:rFonts w:ascii="Times New Roman" w:hAnsi="Times New Roman" w:eastAsia="仿宋_GB2312" w:cs="Times New Roman"/>
                <w:color w:val="auto"/>
                <w:kern w:val="0"/>
                <w:sz w:val="24"/>
                <w:szCs w:val="24"/>
                <w:highlight w:val="none"/>
                <w:lang w:val="en-US" w:eastAsia="zh-CN"/>
              </w:rPr>
              <w:t>人数</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CFC4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hint="eastAsia" w:ascii="Times New Roman" w:hAnsi="Times New Roman" w:eastAsia="仿宋_GB2312" w:cs="Times New Roman"/>
                <w:b w:val="0"/>
                <w:i w:val="0"/>
                <w:iCs w:val="0"/>
                <w:color w:val="auto"/>
                <w:kern w:val="0"/>
                <w:sz w:val="24"/>
                <w:szCs w:val="24"/>
                <w:highlight w:val="none"/>
                <w:u w:val="no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115</w:t>
            </w:r>
            <w:r>
              <w:rPr>
                <w:rFonts w:ascii="Times New Roman" w:hAnsi="Times New Roman" w:eastAsia="仿宋_GB2312" w:cs="Times New Roman"/>
                <w:b w:val="0"/>
                <w:i w:val="0"/>
                <w:iCs w:val="0"/>
                <w:color w:val="auto"/>
                <w:kern w:val="0"/>
                <w:sz w:val="24"/>
                <w:szCs w:val="24"/>
                <w:highlight w:val="none"/>
                <w:u w:val="none"/>
                <w:lang w:val="en-US" w:eastAsia="zh-CN"/>
              </w:rPr>
              <w:t>.0</w:t>
            </w:r>
            <w:r>
              <w:rPr>
                <w:rFonts w:hint="eastAsia" w:ascii="Times New Roman" w:hAnsi="Times New Roman" w:eastAsia="仿宋_GB2312" w:cs="Times New Roman"/>
                <w:b w:val="0"/>
                <w:i w:val="0"/>
                <w:iCs w:val="0"/>
                <w:color w:val="auto"/>
                <w:kern w:val="0"/>
                <w:sz w:val="24"/>
                <w:szCs w:val="24"/>
                <w:highlight w:val="none"/>
                <w:u w:val="none"/>
                <w:shd w:val="solid" w:color="FFFFFF" w:fill="FFFFFF"/>
                <w:lang w:val="en-US" w:eastAsia="zh-CN"/>
              </w:rPr>
              <w:t>≤</w:t>
            </w:r>
            <w:r>
              <w:rPr>
                <w:rFonts w:ascii="Times New Roman" w:hAnsi="Times New Roman" w:eastAsia="仿宋_GB2312" w:cs="Times New Roman"/>
                <w:b w:val="0"/>
                <w:i w:val="0"/>
                <w:iCs w:val="0"/>
                <w:color w:val="auto"/>
                <w:kern w:val="0"/>
                <w:sz w:val="24"/>
                <w:szCs w:val="24"/>
                <w:highlight w:val="none"/>
                <w:u w:val="none"/>
                <w:shd w:val="solid" w:color="FFFFFF" w:fill="FFFFFF"/>
                <w:lang w:val="en-US" w:eastAsia="zh-CN"/>
              </w:rPr>
              <w:t>奖励</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962A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hint="eastAsia" w:ascii="Times New Roman" w:hAnsi="Times New Roman" w:eastAsia="仿宋_GB2312" w:cs="Times New Roman"/>
                <w:b w:val="0"/>
                <w:i w:val="0"/>
                <w:iCs w:val="0"/>
                <w:color w:val="auto"/>
                <w:kern w:val="0"/>
                <w:sz w:val="24"/>
                <w:szCs w:val="24"/>
                <w:highlight w:val="none"/>
                <w:u w:val="none"/>
                <w:lang w:val="en-US" w:eastAsia="zh-CN"/>
              </w:rPr>
            </w:pPr>
            <w:r>
              <w:rPr>
                <w:rFonts w:hint="eastAsia" w:ascii="Times New Roman" w:hAnsi="Times New Roman" w:eastAsia="仿宋_GB2312" w:cs="Times New Roman"/>
                <w:b w:val="0"/>
                <w:i w:val="0"/>
                <w:iCs w:val="0"/>
                <w:color w:val="auto"/>
                <w:kern w:val="0"/>
                <w:sz w:val="24"/>
                <w:szCs w:val="24"/>
                <w:highlight w:val="none"/>
                <w:u w:val="none"/>
                <w:lang w:val="en-US" w:eastAsia="zh-CN"/>
              </w:rPr>
              <w:t>11.5</w:t>
            </w:r>
          </w:p>
        </w:tc>
      </w:tr>
    </w:tbl>
    <w:p w14:paraId="5AB88222">
      <w:pPr>
        <w:keepNext w:val="0"/>
        <w:keepLines w:val="0"/>
        <w:pageBreakBefore w:val="0"/>
        <w:kinsoku/>
        <w:wordWrap/>
        <w:overflowPunct/>
        <w:topLinePunct w:val="0"/>
        <w:autoSpaceDE/>
        <w:autoSpaceDN/>
        <w:bidi w:val="0"/>
        <w:spacing w:line="510" w:lineRule="exact"/>
        <w:rPr>
          <w:rFonts w:ascii="Times New Roman" w:hAnsi="Times New Roman" w:eastAsia="宋体" w:cs="Times New Roman"/>
          <w:color w:val="auto"/>
          <w:kern w:val="2"/>
          <w:sz w:val="21"/>
          <w:szCs w:val="22"/>
          <w:highlight w:val="none"/>
          <w:lang w:val="en-US" w:eastAsia="zh-CN" w:bidi="ar-SA"/>
        </w:rPr>
      </w:pPr>
    </w:p>
    <w:p w14:paraId="6F46016A">
      <w:pPr>
        <w:keepNext w:val="0"/>
        <w:keepLines w:val="0"/>
        <w:pageBreakBefore w:val="0"/>
        <w:kinsoku/>
        <w:wordWrap/>
        <w:overflowPunct/>
        <w:topLinePunct w:val="0"/>
        <w:autoSpaceDE/>
        <w:autoSpaceDN/>
        <w:bidi w:val="0"/>
        <w:adjustRightInd w:val="0"/>
        <w:snapToGrid w:val="0"/>
        <w:spacing w:line="51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en-US" w:eastAsia="zh-CN"/>
        </w:rPr>
        <w:t>（二）组织团队到都匀住宿1晚且游览1个AAAA级及以上景区且就餐1次</w:t>
      </w:r>
      <w:r>
        <w:rPr>
          <w:rFonts w:ascii="Times New Roman" w:hAnsi="Times New Roman" w:eastAsia="仿宋_GB2312" w:cs="Times New Roman"/>
          <w:color w:val="auto"/>
          <w:sz w:val="30"/>
          <w:szCs w:val="30"/>
          <w:highlight w:val="none"/>
          <w:lang w:val="en-US" w:eastAsia="zh-CN"/>
        </w:rPr>
        <w:t>（</w:t>
      </w:r>
      <w:r>
        <w:rPr>
          <w:rFonts w:ascii="Times New Roman" w:hAnsi="Times New Roman" w:eastAsia="仿宋_GB2312" w:cs="Times New Roman"/>
          <w:color w:val="auto"/>
          <w:sz w:val="32"/>
          <w:szCs w:val="32"/>
          <w:highlight w:val="none"/>
          <w:lang w:val="en-US" w:eastAsia="zh-CN"/>
        </w:rPr>
        <w:t>不含早餐</w:t>
      </w:r>
      <w:r>
        <w:rPr>
          <w:rFonts w:ascii="Times New Roman" w:hAnsi="Times New Roman" w:eastAsia="仿宋_GB2312" w:cs="Times New Roman"/>
          <w:color w:val="auto"/>
          <w:sz w:val="30"/>
          <w:szCs w:val="30"/>
          <w:highlight w:val="none"/>
          <w:lang w:val="en-US" w:eastAsia="zh-CN"/>
        </w:rPr>
        <w:t>）</w:t>
      </w:r>
      <w:r>
        <w:rPr>
          <w:rFonts w:ascii="Times New Roman" w:hAnsi="Times New Roman" w:eastAsia="仿宋_GB2312" w:cs="Times New Roman"/>
          <w:color w:val="auto"/>
          <w:sz w:val="32"/>
          <w:szCs w:val="32"/>
          <w:highlight w:val="none"/>
          <w:lang w:val="en-US" w:eastAsia="zh-CN"/>
        </w:rPr>
        <w:t>的，按阶梯式予以一次性奖励，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具体内容见表2</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2A07B81">
      <w:pPr>
        <w:keepNext w:val="0"/>
        <w:keepLines w:val="0"/>
        <w:pageBreakBefore w:val="0"/>
        <w:kinsoku/>
        <w:wordWrap/>
        <w:overflowPunct/>
        <w:topLinePunct w:val="0"/>
        <w:autoSpaceDE/>
        <w:autoSpaceDN/>
        <w:spacing w:line="510" w:lineRule="exact"/>
        <w:jc w:val="center"/>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表2  住宿1晚游览1个AAAA级及以上景区且就餐1次（</w:t>
      </w:r>
      <w:r>
        <w:rPr>
          <w:rFonts w:ascii="Times New Roman" w:hAnsi="Times New Roman" w:eastAsia="仿宋_GB2312" w:cs="Times New Roman"/>
          <w:color w:val="auto"/>
          <w:sz w:val="32"/>
          <w:szCs w:val="32"/>
          <w:highlight w:val="none"/>
          <w:lang w:val="en-US" w:eastAsia="zh-CN"/>
        </w:rPr>
        <w:t>不含早餐</w:t>
      </w:r>
      <w:r>
        <w:rPr>
          <w:rFonts w:ascii="Times New Roman" w:hAnsi="Times New Roman" w:eastAsia="仿宋_GB2312" w:cs="Times New Roman"/>
          <w:color w:val="auto"/>
          <w:sz w:val="30"/>
          <w:szCs w:val="30"/>
          <w:highlight w:val="none"/>
          <w:lang w:val="en-US" w:eastAsia="zh-CN"/>
        </w:rPr>
        <w:t>）奖励标准</w:t>
      </w:r>
      <w:r>
        <w:rPr>
          <w:rFonts w:hint="eastAsia" w:ascii="Times New Roman" w:hAnsi="Times New Roman" w:eastAsia="仿宋_GB2312" w:cs="Times New Roman"/>
          <w:color w:val="auto"/>
          <w:sz w:val="30"/>
          <w:szCs w:val="30"/>
          <w:highlight w:val="none"/>
          <w:lang w:val="en-US" w:eastAsia="zh-CN"/>
        </w:rPr>
        <w:t>（2025年）</w:t>
      </w:r>
    </w:p>
    <w:tbl>
      <w:tblPr>
        <w:tblStyle w:val="10"/>
        <w:tblpPr w:leftFromText="180" w:rightFromText="180" w:vertAnchor="text" w:horzAnchor="page" w:tblpX="1829" w:tblpY="278"/>
        <w:tblOverlap w:val="never"/>
        <w:tblW w:w="47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883"/>
        <w:gridCol w:w="2781"/>
      </w:tblGrid>
      <w:tr w14:paraId="76F8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326DB11">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奖励等次人数</w:t>
            </w:r>
          </w:p>
          <w:p w14:paraId="149AF8F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（万人）</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1C6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奖励资金</w:t>
            </w:r>
          </w:p>
          <w:p w14:paraId="4C48640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（万元）</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F860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人均补贴额</w:t>
            </w:r>
          </w:p>
          <w:p w14:paraId="1C3A97C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（元）</w:t>
            </w:r>
          </w:p>
        </w:tc>
      </w:tr>
      <w:tr w14:paraId="2448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9571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color w:val="auto"/>
                <w:kern w:val="0"/>
                <w:sz w:val="28"/>
                <w:szCs w:val="28"/>
                <w:highlight w:val="none"/>
                <w:lang w:val="en-US" w:eastAsia="zh-CN"/>
              </w:rPr>
              <w:t>0.5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人数＜1.0</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9E26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奖励＜4.0</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E7AE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4.0</w:t>
            </w:r>
          </w:p>
        </w:tc>
      </w:tr>
      <w:tr w14:paraId="709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C0D9D">
            <w:pPr>
              <w:jc w:val="center"/>
              <w:rPr>
                <w:color w:val="auto"/>
                <w:highlight w:val="none"/>
              </w:rPr>
            </w:pPr>
            <w:r>
              <w:rPr>
                <w:rFonts w:ascii="Times New Roman" w:hAnsi="Times New Roman" w:eastAsia="仿宋" w:cs="Times New Roman"/>
                <w:color w:val="auto"/>
                <w:kern w:val="0"/>
                <w:sz w:val="28"/>
                <w:szCs w:val="28"/>
                <w:highlight w:val="none"/>
                <w:lang w:val="en-US" w:eastAsia="zh-CN"/>
              </w:rPr>
              <w:t>1.0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人数＜1.5</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7069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奖励＜6.75</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69F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4.5</w:t>
            </w:r>
          </w:p>
        </w:tc>
      </w:tr>
      <w:tr w14:paraId="39EF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03C44">
            <w:pPr>
              <w:jc w:val="center"/>
              <w:rPr>
                <w:color w:val="auto"/>
                <w:highlight w:val="none"/>
              </w:rPr>
            </w:pPr>
            <w:r>
              <w:rPr>
                <w:rFonts w:ascii="Times New Roman" w:hAnsi="Times New Roman" w:eastAsia="仿宋" w:cs="Times New Roman"/>
                <w:color w:val="auto"/>
                <w:kern w:val="0"/>
                <w:sz w:val="28"/>
                <w:szCs w:val="28"/>
                <w:highlight w:val="none"/>
                <w:lang w:val="en-US" w:eastAsia="zh-CN"/>
              </w:rPr>
              <w:t>1.5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人数＜2.0</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7199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7.5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奖励＜10.0</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EB1E4">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5.0</w:t>
            </w:r>
          </w:p>
        </w:tc>
      </w:tr>
      <w:tr w14:paraId="378D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0B020">
            <w:pPr>
              <w:jc w:val="center"/>
              <w:rPr>
                <w:color w:val="auto"/>
                <w:highlight w:val="none"/>
              </w:rPr>
            </w:pPr>
            <w:r>
              <w:rPr>
                <w:rFonts w:ascii="Times New Roman" w:hAnsi="Times New Roman" w:eastAsia="仿宋" w:cs="Times New Roman"/>
                <w:color w:val="auto"/>
                <w:kern w:val="0"/>
                <w:sz w:val="28"/>
                <w:szCs w:val="28"/>
                <w:highlight w:val="none"/>
                <w:lang w:val="en-US" w:eastAsia="zh-CN"/>
              </w:rPr>
              <w:t>2.0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人数＜2.5</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2491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11.0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奖励＜13.75</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FB7E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5.5</w:t>
            </w:r>
          </w:p>
        </w:tc>
      </w:tr>
      <w:tr w14:paraId="7A3A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14A77">
            <w:pPr>
              <w:jc w:val="center"/>
              <w:rPr>
                <w:color w:val="auto"/>
                <w:highlight w:val="none"/>
              </w:rPr>
            </w:pPr>
            <w:r>
              <w:rPr>
                <w:rFonts w:ascii="Times New Roman" w:hAnsi="Times New Roman" w:eastAsia="仿宋" w:cs="Times New Roman"/>
                <w:color w:val="auto"/>
                <w:kern w:val="0"/>
                <w:sz w:val="28"/>
                <w:szCs w:val="28"/>
                <w:highlight w:val="none"/>
                <w:lang w:val="en-US" w:eastAsia="zh-CN"/>
              </w:rPr>
              <w:t>2.5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人数＜3.0</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5B67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15.0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奖励＜18.0</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1ECC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6.0</w:t>
            </w:r>
          </w:p>
        </w:tc>
      </w:tr>
      <w:tr w14:paraId="38BB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A2267">
            <w:pPr>
              <w:jc w:val="center"/>
              <w:rPr>
                <w:color w:val="auto"/>
                <w:highlight w:val="none"/>
              </w:rPr>
            </w:pPr>
            <w:r>
              <w:rPr>
                <w:rFonts w:ascii="Times New Roman" w:hAnsi="Times New Roman" w:eastAsia="仿宋" w:cs="Times New Roman"/>
                <w:color w:val="auto"/>
                <w:kern w:val="0"/>
                <w:sz w:val="28"/>
                <w:szCs w:val="28"/>
                <w:highlight w:val="none"/>
                <w:lang w:val="en-US" w:eastAsia="zh-CN"/>
              </w:rPr>
              <w:t>3.0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人数＜3.5</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81DB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19.5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奖励＜22.75</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6B74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6.5</w:t>
            </w:r>
          </w:p>
        </w:tc>
      </w:tr>
      <w:tr w14:paraId="02EA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A1E17">
            <w:pPr>
              <w:jc w:val="center"/>
              <w:rPr>
                <w:color w:val="auto"/>
                <w:highlight w:val="none"/>
              </w:rPr>
            </w:pPr>
            <w:r>
              <w:rPr>
                <w:rFonts w:ascii="Times New Roman" w:hAnsi="Times New Roman" w:eastAsia="仿宋" w:cs="Times New Roman"/>
                <w:color w:val="auto"/>
                <w:kern w:val="0"/>
                <w:sz w:val="28"/>
                <w:szCs w:val="28"/>
                <w:highlight w:val="none"/>
                <w:lang w:val="en-US" w:eastAsia="zh-CN"/>
              </w:rPr>
              <w:t>3.5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人数＜4.0</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BDC81">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24.5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奖励＜28.0</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875F4">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7.0</w:t>
            </w:r>
          </w:p>
        </w:tc>
      </w:tr>
      <w:tr w14:paraId="37C1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32D13">
            <w:pPr>
              <w:jc w:val="center"/>
              <w:rPr>
                <w:color w:val="auto"/>
                <w:highlight w:val="none"/>
              </w:rPr>
            </w:pPr>
            <w:r>
              <w:rPr>
                <w:rFonts w:ascii="Times New Roman" w:hAnsi="Times New Roman" w:eastAsia="仿宋" w:cs="Times New Roman"/>
                <w:color w:val="auto"/>
                <w:kern w:val="0"/>
                <w:sz w:val="28"/>
                <w:szCs w:val="28"/>
                <w:highlight w:val="none"/>
                <w:lang w:val="en-US" w:eastAsia="zh-CN"/>
              </w:rPr>
              <w:t>4.0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人数＜4.5</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050B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30.0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奖励＜33.75</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1FC4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7.5</w:t>
            </w:r>
          </w:p>
        </w:tc>
      </w:tr>
      <w:tr w14:paraId="6F01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EFB7D">
            <w:pPr>
              <w:jc w:val="center"/>
              <w:rPr>
                <w:color w:val="auto"/>
                <w:highlight w:val="none"/>
              </w:rPr>
            </w:pPr>
            <w:r>
              <w:rPr>
                <w:rFonts w:ascii="Times New Roman" w:hAnsi="Times New Roman" w:eastAsia="仿宋" w:cs="Times New Roman"/>
                <w:color w:val="auto"/>
                <w:kern w:val="0"/>
                <w:sz w:val="28"/>
                <w:szCs w:val="28"/>
                <w:highlight w:val="none"/>
                <w:lang w:val="en-US" w:eastAsia="zh-CN"/>
              </w:rPr>
              <w:t>4.5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人数＜5.0</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2D91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36.0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奖励＜40.0</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A9A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8.0</w:t>
            </w:r>
          </w:p>
        </w:tc>
      </w:tr>
      <w:tr w14:paraId="66D4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EE2B6">
            <w:pPr>
              <w:jc w:val="center"/>
              <w:rPr>
                <w:color w:val="auto"/>
                <w:highlight w:val="none"/>
              </w:rPr>
            </w:pPr>
            <w:r>
              <w:rPr>
                <w:rFonts w:ascii="Times New Roman" w:hAnsi="Times New Roman" w:eastAsia="仿宋" w:cs="Times New Roman"/>
                <w:color w:val="auto"/>
                <w:kern w:val="0"/>
                <w:sz w:val="28"/>
                <w:szCs w:val="28"/>
                <w:highlight w:val="none"/>
                <w:lang w:val="en-US" w:eastAsia="zh-CN"/>
              </w:rPr>
              <w:t>5.0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AA15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42.5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5581F">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8.5</w:t>
            </w:r>
          </w:p>
        </w:tc>
      </w:tr>
    </w:tbl>
    <w:p w14:paraId="43AA7B75">
      <w:pPr>
        <w:keepNext w:val="0"/>
        <w:keepLines w:val="0"/>
        <w:pageBreakBefore w:val="0"/>
        <w:kinsoku/>
        <w:wordWrap/>
        <w:overflowPunct/>
        <w:topLinePunct w:val="0"/>
        <w:autoSpaceDE/>
        <w:autoSpaceDN/>
        <w:bidi w:val="0"/>
        <w:adjustRightInd w:val="0"/>
        <w:snapToGrid w:val="0"/>
        <w:spacing w:line="510" w:lineRule="exact"/>
        <w:textAlignment w:val="auto"/>
        <w:rPr>
          <w:rFonts w:ascii="Times New Roman" w:hAnsi="Times New Roman" w:eastAsia="仿宋_GB2312" w:cs="Times New Roman"/>
          <w:color w:val="auto"/>
          <w:sz w:val="32"/>
          <w:szCs w:val="32"/>
          <w:highlight w:val="none"/>
          <w:lang w:val="en-US" w:eastAsia="zh-CN"/>
        </w:rPr>
      </w:pPr>
    </w:p>
    <w:p w14:paraId="16795DB6">
      <w:pPr>
        <w:keepNext w:val="0"/>
        <w:keepLines w:val="0"/>
        <w:pageBreakBefore w:val="0"/>
        <w:kinsoku/>
        <w:wordWrap/>
        <w:overflowPunct/>
        <w:topLinePunct w:val="0"/>
        <w:autoSpaceDE/>
        <w:autoSpaceDN/>
        <w:bidi w:val="0"/>
        <w:adjustRightInd w:val="0"/>
        <w:snapToGrid w:val="0"/>
        <w:spacing w:line="51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en-US" w:eastAsia="zh-CN"/>
        </w:rPr>
        <w:t>（三）组织团队到都匀住宿2晚且游览2个AAAA级及以上景区且就餐3次</w:t>
      </w:r>
      <w:r>
        <w:rPr>
          <w:rFonts w:ascii="Times New Roman" w:hAnsi="Times New Roman" w:eastAsia="仿宋_GB2312" w:cs="Times New Roman"/>
          <w:color w:val="auto"/>
          <w:sz w:val="30"/>
          <w:szCs w:val="30"/>
          <w:highlight w:val="none"/>
          <w:lang w:val="en-US" w:eastAsia="zh-CN"/>
        </w:rPr>
        <w:t>（</w:t>
      </w:r>
      <w:r>
        <w:rPr>
          <w:rFonts w:ascii="Times New Roman" w:hAnsi="Times New Roman" w:eastAsia="仿宋_GB2312" w:cs="Times New Roman"/>
          <w:color w:val="auto"/>
          <w:sz w:val="32"/>
          <w:szCs w:val="32"/>
          <w:highlight w:val="none"/>
          <w:lang w:val="en-US" w:eastAsia="zh-CN"/>
        </w:rPr>
        <w:t>不含早餐</w:t>
      </w:r>
      <w:r>
        <w:rPr>
          <w:rFonts w:ascii="Times New Roman" w:hAnsi="Times New Roman" w:eastAsia="仿宋_GB2312" w:cs="Times New Roman"/>
          <w:color w:val="auto"/>
          <w:sz w:val="30"/>
          <w:szCs w:val="30"/>
          <w:highlight w:val="none"/>
          <w:lang w:val="en-US" w:eastAsia="zh-CN"/>
        </w:rPr>
        <w:t>）</w:t>
      </w:r>
      <w:r>
        <w:rPr>
          <w:rFonts w:ascii="Times New Roman" w:hAnsi="Times New Roman" w:eastAsia="仿宋_GB2312" w:cs="Times New Roman"/>
          <w:color w:val="auto"/>
          <w:sz w:val="32"/>
          <w:szCs w:val="32"/>
          <w:highlight w:val="none"/>
          <w:lang w:val="en-US" w:eastAsia="zh-CN"/>
        </w:rPr>
        <w:t>的，按阶梯式予以一次性奖励，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具体内容见表3</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698893A">
      <w:pPr>
        <w:keepNext w:val="0"/>
        <w:keepLines w:val="0"/>
        <w:pageBreakBefore w:val="0"/>
        <w:kinsoku/>
        <w:wordWrap/>
        <w:overflowPunct/>
        <w:topLinePunct w:val="0"/>
        <w:autoSpaceDE/>
        <w:autoSpaceDN/>
        <w:adjustRightInd w:val="0"/>
        <w:snapToGrid w:val="0"/>
        <w:spacing w:line="510" w:lineRule="exact"/>
        <w:jc w:val="center"/>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表3  住宿2晚游览2个AAAA级及以上景区且就餐3次（</w:t>
      </w:r>
      <w:r>
        <w:rPr>
          <w:rFonts w:ascii="Times New Roman" w:hAnsi="Times New Roman" w:eastAsia="仿宋_GB2312" w:cs="Times New Roman"/>
          <w:color w:val="auto"/>
          <w:sz w:val="32"/>
          <w:szCs w:val="32"/>
          <w:highlight w:val="none"/>
          <w:lang w:val="en-US" w:eastAsia="zh-CN"/>
        </w:rPr>
        <w:t>不含早餐</w:t>
      </w:r>
      <w:r>
        <w:rPr>
          <w:rFonts w:ascii="Times New Roman" w:hAnsi="Times New Roman" w:eastAsia="仿宋_GB2312" w:cs="Times New Roman"/>
          <w:color w:val="auto"/>
          <w:sz w:val="30"/>
          <w:szCs w:val="30"/>
          <w:highlight w:val="none"/>
          <w:lang w:val="en-US" w:eastAsia="zh-CN"/>
        </w:rPr>
        <w:t>）奖励标准</w:t>
      </w:r>
      <w:r>
        <w:rPr>
          <w:rFonts w:hint="eastAsia" w:ascii="Times New Roman" w:hAnsi="Times New Roman" w:eastAsia="仿宋_GB2312" w:cs="Times New Roman"/>
          <w:color w:val="auto"/>
          <w:sz w:val="30"/>
          <w:szCs w:val="30"/>
          <w:highlight w:val="none"/>
          <w:lang w:val="en-US" w:eastAsia="zh-CN"/>
        </w:rPr>
        <w:t>（2025年）</w:t>
      </w:r>
    </w:p>
    <w:tbl>
      <w:tblPr>
        <w:tblStyle w:val="10"/>
        <w:tblpPr w:leftFromText="180" w:rightFromText="180" w:vertAnchor="text" w:horzAnchor="page" w:tblpX="1829" w:tblpY="278"/>
        <w:tblOverlap w:val="never"/>
        <w:tblW w:w="47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14:paraId="6F91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6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9AEC15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奖励等次人数</w:t>
            </w:r>
          </w:p>
          <w:p w14:paraId="2055B6A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（万人）</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BADA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奖励资金</w:t>
            </w:r>
          </w:p>
          <w:p w14:paraId="33588A0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（万元）</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43ED1">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人均补贴额</w:t>
            </w:r>
          </w:p>
          <w:p w14:paraId="4BC533F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（元）</w:t>
            </w:r>
          </w:p>
        </w:tc>
      </w:tr>
      <w:tr w14:paraId="779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4ADC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color w:val="auto"/>
                <w:kern w:val="0"/>
                <w:sz w:val="28"/>
                <w:szCs w:val="28"/>
                <w:highlight w:val="none"/>
                <w:lang w:val="en-US" w:eastAsia="zh-CN"/>
              </w:rPr>
              <w:t>0.3</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人数＜0.6</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AEA6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2.4</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奖励＜4.8</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8F5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8.0</w:t>
            </w:r>
          </w:p>
        </w:tc>
      </w:tr>
      <w:tr w14:paraId="7CA9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D4F9B">
            <w:pPr>
              <w:jc w:val="center"/>
              <w:rPr>
                <w:color w:val="auto"/>
                <w:highlight w:val="none"/>
              </w:rPr>
            </w:pPr>
            <w:r>
              <w:rPr>
                <w:rFonts w:ascii="Times New Roman" w:hAnsi="Times New Roman" w:eastAsia="仿宋" w:cs="Times New Roman"/>
                <w:color w:val="auto"/>
                <w:kern w:val="0"/>
                <w:sz w:val="28"/>
                <w:szCs w:val="28"/>
                <w:highlight w:val="none"/>
                <w:lang w:val="en-US" w:eastAsia="zh-CN"/>
              </w:rPr>
              <w:t>0.6</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人数＜0.9</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B313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5.4</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奖励＜8.1</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5038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9.0</w:t>
            </w:r>
          </w:p>
        </w:tc>
      </w:tr>
      <w:tr w14:paraId="1EC2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8B9E8">
            <w:pPr>
              <w:jc w:val="center"/>
              <w:rPr>
                <w:color w:val="auto"/>
                <w:highlight w:val="none"/>
              </w:rPr>
            </w:pPr>
            <w:r>
              <w:rPr>
                <w:rFonts w:ascii="Times New Roman" w:hAnsi="Times New Roman" w:eastAsia="仿宋" w:cs="Times New Roman"/>
                <w:color w:val="auto"/>
                <w:kern w:val="0"/>
                <w:sz w:val="28"/>
                <w:szCs w:val="28"/>
                <w:highlight w:val="none"/>
                <w:lang w:val="en-US" w:eastAsia="zh-CN"/>
              </w:rPr>
              <w:t>0.9</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人数＜1.2</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98ED">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9.0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1F0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10.0</w:t>
            </w:r>
          </w:p>
        </w:tc>
      </w:tr>
      <w:tr w14:paraId="667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04EC8">
            <w:pPr>
              <w:jc w:val="center"/>
              <w:rPr>
                <w:color w:val="auto"/>
                <w:highlight w:val="none"/>
              </w:rPr>
            </w:pPr>
            <w:r>
              <w:rPr>
                <w:rFonts w:ascii="Times New Roman" w:hAnsi="Times New Roman" w:eastAsia="仿宋" w:cs="Times New Roman"/>
                <w:color w:val="auto"/>
                <w:kern w:val="0"/>
                <w:sz w:val="28"/>
                <w:szCs w:val="28"/>
                <w:highlight w:val="none"/>
                <w:lang w:val="en-US" w:eastAsia="zh-CN"/>
              </w:rPr>
              <w:t>1.2</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1F3D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13.2</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奖励＜16.5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7B2EF">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11.0</w:t>
            </w:r>
          </w:p>
        </w:tc>
      </w:tr>
      <w:tr w14:paraId="6574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79261">
            <w:pPr>
              <w:jc w:val="center"/>
              <w:rPr>
                <w:color w:val="auto"/>
                <w:highlight w:val="none"/>
              </w:rPr>
            </w:pPr>
            <w:r>
              <w:rPr>
                <w:rFonts w:ascii="Times New Roman" w:hAnsi="Times New Roman" w:eastAsia="仿宋" w:cs="Times New Roman"/>
                <w:color w:val="auto"/>
                <w:kern w:val="0"/>
                <w:sz w:val="28"/>
                <w:szCs w:val="28"/>
                <w:highlight w:val="none"/>
                <w:lang w:val="en-US" w:eastAsia="zh-CN"/>
              </w:rPr>
              <w:t>1.5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人数＜1.8</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2B9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18.0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奖励＜21.6</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66AF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12.0</w:t>
            </w:r>
          </w:p>
        </w:tc>
      </w:tr>
      <w:tr w14:paraId="548D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29666">
            <w:pPr>
              <w:jc w:val="center"/>
              <w:rPr>
                <w:color w:val="auto"/>
                <w:highlight w:val="none"/>
              </w:rPr>
            </w:pPr>
            <w:r>
              <w:rPr>
                <w:rFonts w:ascii="Times New Roman" w:hAnsi="Times New Roman" w:eastAsia="仿宋" w:cs="Times New Roman"/>
                <w:color w:val="auto"/>
                <w:kern w:val="0"/>
                <w:sz w:val="28"/>
                <w:szCs w:val="28"/>
                <w:highlight w:val="none"/>
                <w:lang w:val="en-US" w:eastAsia="zh-CN"/>
              </w:rPr>
              <w:t>1.8</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02EB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23.4</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奖励＜26.0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2598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13.0</w:t>
            </w:r>
          </w:p>
        </w:tc>
      </w:tr>
      <w:tr w14:paraId="4996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683D">
            <w:pPr>
              <w:jc w:val="center"/>
              <w:rPr>
                <w:color w:val="auto"/>
                <w:highlight w:val="none"/>
              </w:rPr>
            </w:pPr>
            <w:r>
              <w:rPr>
                <w:rFonts w:ascii="Times New Roman" w:hAnsi="Times New Roman" w:eastAsia="仿宋" w:cs="Times New Roman"/>
                <w:color w:val="auto"/>
                <w:kern w:val="0"/>
                <w:sz w:val="28"/>
                <w:szCs w:val="28"/>
                <w:highlight w:val="none"/>
                <w:lang w:val="en-US" w:eastAsia="zh-CN"/>
              </w:rPr>
              <w:t>2.0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E92E7">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28.0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466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14.0</w:t>
            </w:r>
          </w:p>
        </w:tc>
      </w:tr>
    </w:tbl>
    <w:p w14:paraId="1A73B47B">
      <w:pPr>
        <w:keepNext w:val="0"/>
        <w:keepLines w:val="0"/>
        <w:pageBreakBefore w:val="0"/>
        <w:kinsoku/>
        <w:wordWrap/>
        <w:overflowPunct/>
        <w:topLinePunct w:val="0"/>
        <w:autoSpaceDE/>
        <w:autoSpaceDN/>
        <w:bidi w:val="0"/>
        <w:adjustRightInd w:val="0"/>
        <w:snapToGrid w:val="0"/>
        <w:spacing w:line="510" w:lineRule="exact"/>
        <w:ind w:left="0" w:firstLine="640" w:firstLineChars="200"/>
        <w:textAlignment w:val="auto"/>
        <w:rPr>
          <w:rFonts w:ascii="Times New Roman" w:hAnsi="Times New Roman" w:eastAsia="黑体" w:cs="Times New Roman"/>
          <w:color w:val="auto"/>
          <w:sz w:val="32"/>
          <w:szCs w:val="32"/>
          <w:highlight w:val="none"/>
          <w:shd w:val="clear" w:color="auto" w:fill="FFFFFF"/>
          <w:lang w:val="en-US" w:eastAsia="zh-CN"/>
        </w:rPr>
      </w:pPr>
    </w:p>
    <w:p w14:paraId="267FCCBB">
      <w:pPr>
        <w:keepNext w:val="0"/>
        <w:keepLines w:val="0"/>
        <w:pageBreakBefore w:val="0"/>
        <w:kinsoku/>
        <w:wordWrap/>
        <w:overflowPunct/>
        <w:topLinePunct w:val="0"/>
        <w:autoSpaceDE/>
        <w:autoSpaceDN/>
        <w:bidi w:val="0"/>
        <w:adjustRightInd w:val="0"/>
        <w:snapToGrid w:val="0"/>
        <w:spacing w:line="51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shd w:val="clear" w:color="auto" w:fill="FFFFFF"/>
          <w:lang w:val="en-US" w:eastAsia="zh-CN"/>
        </w:rPr>
        <w:t>第九条</w:t>
      </w:r>
      <w:r>
        <w:rPr>
          <w:rFonts w:ascii="Times New Roman" w:hAnsi="Times New Roman" w:eastAsia="仿宋_GB2312" w:cs="Times New Roman"/>
          <w:color w:val="auto"/>
          <w:sz w:val="32"/>
          <w:szCs w:val="32"/>
          <w:highlight w:val="none"/>
          <w:lang w:val="en-US" w:eastAsia="zh-CN"/>
        </w:rPr>
        <w:t xml:space="preserve"> 到都匀住宿1晚的入境游客量（含港澳台）奖励，按阶梯式予以一次性奖励，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具体内容见表4</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61811717">
      <w:pPr>
        <w:keepNext w:val="0"/>
        <w:keepLines w:val="0"/>
        <w:pageBreakBefore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表4  到都匀住宿1晚的入境游客</w:t>
      </w:r>
      <w:r>
        <w:rPr>
          <w:rFonts w:hint="eastAsia" w:ascii="Times New Roman" w:hAnsi="Times New Roman" w:eastAsia="仿宋_GB2312" w:cs="Times New Roman"/>
          <w:color w:val="auto"/>
          <w:sz w:val="30"/>
          <w:szCs w:val="30"/>
          <w:highlight w:val="none"/>
          <w:lang w:val="en-US" w:eastAsia="zh-CN"/>
        </w:rPr>
        <w:t>量</w:t>
      </w:r>
      <w:r>
        <w:rPr>
          <w:rFonts w:ascii="Times New Roman" w:hAnsi="Times New Roman" w:eastAsia="仿宋_GB2312" w:cs="Times New Roman"/>
          <w:color w:val="auto"/>
          <w:sz w:val="30"/>
          <w:szCs w:val="30"/>
          <w:highlight w:val="none"/>
          <w:lang w:val="en-US" w:eastAsia="zh-CN"/>
        </w:rPr>
        <w:t>（含港澳台）奖励标准</w:t>
      </w:r>
    </w:p>
    <w:p w14:paraId="556026CA">
      <w:pPr>
        <w:keepNext w:val="0"/>
        <w:keepLines w:val="0"/>
        <w:pageBreakBefore w:val="0"/>
        <w:kinsoku/>
        <w:wordWrap/>
        <w:overflowPunct/>
        <w:topLinePunct w:val="0"/>
        <w:autoSpaceDE/>
        <w:autoSpaceDN/>
        <w:bidi w:val="0"/>
        <w:adjustRightInd w:val="0"/>
        <w:snapToGrid w:val="0"/>
        <w:spacing w:line="510" w:lineRule="exact"/>
        <w:jc w:val="center"/>
        <w:textAlignment w:val="auto"/>
        <w:rPr>
          <w:rFonts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（2025年）</w:t>
      </w:r>
    </w:p>
    <w:tbl>
      <w:tblPr>
        <w:tblStyle w:val="10"/>
        <w:tblpPr w:leftFromText="180" w:rightFromText="180" w:vertAnchor="text" w:horzAnchor="page" w:tblpX="1829" w:tblpY="278"/>
        <w:tblOverlap w:val="never"/>
        <w:tblW w:w="47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14:paraId="748C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6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C87E2D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奖励等次人数</w:t>
            </w:r>
          </w:p>
          <w:p w14:paraId="21FF456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（万人）</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F65A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奖励资金</w:t>
            </w:r>
          </w:p>
          <w:p w14:paraId="5B1889E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（万元）</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FFC5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人均补贴额</w:t>
            </w:r>
          </w:p>
          <w:p w14:paraId="06A2FD5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（元）</w:t>
            </w:r>
          </w:p>
        </w:tc>
      </w:tr>
      <w:tr w14:paraId="69ED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8150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color w:val="auto"/>
                <w:kern w:val="0"/>
                <w:sz w:val="28"/>
                <w:szCs w:val="28"/>
                <w:highlight w:val="none"/>
                <w:lang w:val="en-US" w:eastAsia="zh-CN"/>
              </w:rPr>
              <w:t>0.2</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人数＜0.3</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305B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470E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20.0</w:t>
            </w:r>
          </w:p>
        </w:tc>
      </w:tr>
      <w:tr w14:paraId="52A1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CE8D">
            <w:pPr>
              <w:jc w:val="center"/>
              <w:rPr>
                <w:color w:val="auto"/>
                <w:highlight w:val="none"/>
              </w:rPr>
            </w:pPr>
            <w:r>
              <w:rPr>
                <w:rFonts w:ascii="Times New Roman" w:hAnsi="Times New Roman" w:eastAsia="仿宋" w:cs="Times New Roman"/>
                <w:color w:val="auto"/>
                <w:kern w:val="0"/>
                <w:sz w:val="28"/>
                <w:szCs w:val="28"/>
                <w:highlight w:val="none"/>
                <w:lang w:val="en-US" w:eastAsia="zh-CN"/>
              </w:rPr>
              <w:t>0.3</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5713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6.9</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奖励＜11.5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274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23.0</w:t>
            </w:r>
          </w:p>
        </w:tc>
      </w:tr>
      <w:tr w14:paraId="5AC7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455C1">
            <w:pPr>
              <w:jc w:val="center"/>
              <w:rPr>
                <w:color w:val="auto"/>
                <w:highlight w:val="none"/>
              </w:rPr>
            </w:pPr>
            <w:r>
              <w:rPr>
                <w:rFonts w:ascii="Times New Roman" w:hAnsi="Times New Roman" w:eastAsia="仿宋" w:cs="Times New Roman"/>
                <w:color w:val="auto"/>
                <w:kern w:val="0"/>
                <w:sz w:val="28"/>
                <w:szCs w:val="28"/>
                <w:highlight w:val="none"/>
                <w:lang w:val="en-US" w:eastAsia="zh-CN"/>
              </w:rPr>
              <w:t>0.5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人数＜0.7</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E3D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13</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奖励＜18.2</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F25C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26.0</w:t>
            </w:r>
          </w:p>
        </w:tc>
      </w:tr>
      <w:tr w14:paraId="5C4B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64583">
            <w:pPr>
              <w:jc w:val="center"/>
              <w:rPr>
                <w:color w:val="auto"/>
                <w:highlight w:val="none"/>
              </w:rPr>
            </w:pPr>
            <w:r>
              <w:rPr>
                <w:rFonts w:ascii="Times New Roman" w:hAnsi="Times New Roman" w:eastAsia="仿宋" w:cs="Times New Roman"/>
                <w:color w:val="auto"/>
                <w:kern w:val="0"/>
                <w:sz w:val="28"/>
                <w:szCs w:val="28"/>
                <w:highlight w:val="none"/>
                <w:lang w:val="en-US" w:eastAsia="zh-CN"/>
              </w:rPr>
              <w:t>0.7</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B2C4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21</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奖励＜30.0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5CDE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30.0</w:t>
            </w:r>
          </w:p>
        </w:tc>
      </w:tr>
      <w:tr w14:paraId="6CF2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EC4E8">
            <w:pPr>
              <w:jc w:val="center"/>
              <w:rPr>
                <w:color w:val="auto"/>
                <w:highlight w:val="none"/>
              </w:rPr>
            </w:pPr>
            <w:r>
              <w:rPr>
                <w:rFonts w:ascii="Times New Roman" w:hAnsi="Times New Roman" w:eastAsia="仿宋" w:cs="Times New Roman"/>
                <w:color w:val="auto"/>
                <w:kern w:val="0"/>
                <w:sz w:val="28"/>
                <w:szCs w:val="28"/>
                <w:highlight w:val="none"/>
                <w:lang w:val="en-US" w:eastAsia="zh-CN"/>
              </w:rPr>
              <w:t>1.0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BE438">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35</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FF63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35.0</w:t>
            </w:r>
          </w:p>
        </w:tc>
      </w:tr>
    </w:tbl>
    <w:p w14:paraId="410A6B7C">
      <w:pPr>
        <w:keepNext w:val="0"/>
        <w:keepLines w:val="0"/>
        <w:pageBreakBefore w:val="0"/>
        <w:widowControl w:val="0"/>
        <w:kinsoku/>
        <w:wordWrap/>
        <w:overflowPunct/>
        <w:topLinePunct w:val="0"/>
        <w:autoSpaceDE/>
        <w:autoSpaceDN/>
        <w:bidi w:val="0"/>
        <w:adjustRightInd w:val="0"/>
        <w:snapToGrid w:val="0"/>
        <w:spacing w:line="510" w:lineRule="exact"/>
        <w:jc w:val="both"/>
        <w:textAlignment w:val="auto"/>
        <w:rPr>
          <w:rFonts w:ascii="Times New Roman" w:hAnsi="Times New Roman" w:eastAsia="黑体" w:cs="Times New Roman"/>
          <w:color w:val="auto"/>
          <w:kern w:val="2"/>
          <w:sz w:val="32"/>
          <w:szCs w:val="32"/>
          <w:highlight w:val="none"/>
          <w:lang w:val="en-US" w:eastAsia="zh-CN" w:bidi="ar-SA"/>
        </w:rPr>
      </w:pPr>
    </w:p>
    <w:p w14:paraId="0989A7A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仿宋_GB2312" w:cs="Times New Roman"/>
          <w:color w:val="auto"/>
          <w:sz w:val="32"/>
          <w:szCs w:val="32"/>
          <w:highlight w:val="none"/>
          <w:lang w:val="en-US" w:eastAsia="zh-CN"/>
        </w:rPr>
      </w:pPr>
      <w:r>
        <w:rPr>
          <w:rFonts w:ascii="Times New Roman" w:hAnsi="Times New Roman" w:eastAsia="黑体" w:cs="Times New Roman"/>
          <w:color w:val="auto"/>
          <w:kern w:val="2"/>
          <w:sz w:val="32"/>
          <w:szCs w:val="32"/>
          <w:highlight w:val="none"/>
          <w:lang w:val="en-US" w:eastAsia="zh-CN" w:bidi="ar-SA"/>
        </w:rPr>
        <w:t xml:space="preserve">第十条 </w:t>
      </w:r>
      <w:r>
        <w:rPr>
          <w:rFonts w:ascii="Times New Roman" w:hAnsi="Times New Roman" w:eastAsia="仿宋_GB2312" w:cs="Times New Roman"/>
          <w:color w:val="auto"/>
          <w:sz w:val="32"/>
          <w:szCs w:val="32"/>
          <w:highlight w:val="none"/>
          <w:lang w:val="en-US" w:eastAsia="zh-CN"/>
        </w:rPr>
        <w:t>研学游客量奖励</w:t>
      </w:r>
    </w:p>
    <w:p w14:paraId="7A97AFC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eastAsia="zh-CN"/>
        </w:rPr>
        <w:t>组织都匀市外的</w:t>
      </w:r>
      <w:r>
        <w:rPr>
          <w:rFonts w:hint="eastAsia" w:ascii="Times New Roman" w:hAnsi="Times New Roman" w:eastAsia="仿宋_GB2312" w:cs="Times New Roman"/>
          <w:color w:val="auto"/>
          <w:sz w:val="32"/>
          <w:szCs w:val="32"/>
          <w:highlight w:val="none"/>
          <w:lang w:eastAsia="zh-CN"/>
        </w:rPr>
        <w:t>中小学生</w:t>
      </w:r>
      <w:r>
        <w:rPr>
          <w:rFonts w:ascii="Times New Roman" w:hAnsi="Times New Roman" w:eastAsia="仿宋_GB2312" w:cs="Times New Roman"/>
          <w:color w:val="auto"/>
          <w:sz w:val="32"/>
          <w:szCs w:val="32"/>
          <w:highlight w:val="none"/>
          <w:lang w:eastAsia="zh-CN"/>
        </w:rPr>
        <w:t>团队到都匀市域内由</w:t>
      </w:r>
      <w:r>
        <w:rPr>
          <w:rFonts w:ascii="Times New Roman" w:hAnsi="Times New Roman" w:eastAsia="仿宋_GB2312" w:cs="Times New Roman"/>
          <w:color w:val="auto"/>
          <w:sz w:val="32"/>
          <w:szCs w:val="32"/>
          <w:highlight w:val="none"/>
        </w:rPr>
        <w:t>省、州</w:t>
      </w:r>
      <w:r>
        <w:rPr>
          <w:rFonts w:ascii="Times New Roman" w:hAnsi="Times New Roman" w:eastAsia="仿宋_GB2312" w:cs="Times New Roman"/>
          <w:color w:val="auto"/>
          <w:sz w:val="32"/>
          <w:szCs w:val="32"/>
          <w:highlight w:val="none"/>
          <w:lang w:eastAsia="zh-CN"/>
        </w:rPr>
        <w:t>、市</w:t>
      </w:r>
      <w:r>
        <w:rPr>
          <w:rFonts w:ascii="Times New Roman" w:hAnsi="Times New Roman" w:eastAsia="仿宋_GB2312" w:cs="Times New Roman"/>
          <w:color w:val="auto"/>
          <w:sz w:val="32"/>
          <w:szCs w:val="32"/>
          <w:highlight w:val="none"/>
        </w:rPr>
        <w:t>评定、命名的研学基地（营地）开展研学活动</w:t>
      </w:r>
      <w:r>
        <w:rPr>
          <w:rFonts w:ascii="Times New Roman" w:hAnsi="Times New Roman" w:eastAsia="仿宋_GB2312" w:cs="Times New Roman"/>
          <w:color w:val="auto"/>
          <w:sz w:val="32"/>
          <w:szCs w:val="32"/>
          <w:highlight w:val="none"/>
          <w:lang w:eastAsia="zh-CN"/>
        </w:rPr>
        <w:t>的，</w:t>
      </w:r>
      <w:r>
        <w:rPr>
          <w:rFonts w:ascii="Times New Roman" w:hAnsi="Times New Roman" w:eastAsia="仿宋_GB2312" w:cs="Times New Roman"/>
          <w:color w:val="auto"/>
          <w:sz w:val="32"/>
          <w:szCs w:val="32"/>
          <w:highlight w:val="none"/>
          <w:lang w:val="en-US" w:eastAsia="zh-CN"/>
        </w:rPr>
        <w:t>按阶梯式予以一次性奖励，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具体内容见表5</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6A0DF68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表5  到研学基地开展活动游客量奖励标准（2025年）</w:t>
      </w:r>
    </w:p>
    <w:tbl>
      <w:tblPr>
        <w:tblStyle w:val="10"/>
        <w:tblpPr w:leftFromText="180" w:rightFromText="180" w:vertAnchor="text" w:horzAnchor="page" w:tblpX="1829" w:tblpY="278"/>
        <w:tblOverlap w:val="never"/>
        <w:tblW w:w="47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14:paraId="42B7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6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8417A1A">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奖励等次人数</w:t>
            </w:r>
          </w:p>
          <w:p w14:paraId="7FC586EB">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（万人）</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90E4C">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奖励资金</w:t>
            </w:r>
          </w:p>
          <w:p w14:paraId="4A0941A5">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（万元）</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51919">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人均补贴额</w:t>
            </w:r>
          </w:p>
          <w:p w14:paraId="1109EAA3">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（元）</w:t>
            </w:r>
          </w:p>
        </w:tc>
      </w:tr>
      <w:tr w14:paraId="2FA5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BB5C0">
            <w:pPr>
              <w:keepNext w:val="0"/>
              <w:keepLines w:val="0"/>
              <w:pageBreakBefore w:val="0"/>
              <w:widowControl/>
              <w:suppressLineNumbers w:val="0"/>
              <w:kinsoku/>
              <w:wordWrap/>
              <w:overflowPunct/>
              <w:topLinePunct w:val="0"/>
              <w:autoSpaceDE/>
              <w:autoSpaceDN/>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color w:val="auto"/>
                <w:kern w:val="0"/>
                <w:sz w:val="28"/>
                <w:szCs w:val="28"/>
                <w:highlight w:val="none"/>
                <w:lang w:val="en-US" w:eastAsia="zh-CN"/>
              </w:rPr>
              <w:t>0.2</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人数＜0.3</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E1E3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0.5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奖励＜0.75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4DF2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2.5</w:t>
            </w:r>
          </w:p>
        </w:tc>
      </w:tr>
      <w:tr w14:paraId="4852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DA48C">
            <w:pPr>
              <w:jc w:val="center"/>
              <w:rPr>
                <w:color w:val="auto"/>
                <w:highlight w:val="none"/>
              </w:rPr>
            </w:pPr>
            <w:r>
              <w:rPr>
                <w:rFonts w:ascii="Times New Roman" w:hAnsi="Times New Roman" w:eastAsia="仿宋" w:cs="Times New Roman"/>
                <w:color w:val="auto"/>
                <w:kern w:val="0"/>
                <w:sz w:val="28"/>
                <w:szCs w:val="28"/>
                <w:highlight w:val="none"/>
                <w:lang w:val="en-US" w:eastAsia="zh-CN"/>
              </w:rPr>
              <w:t>0.3</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1849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奖励＜2.5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005C9">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5.0</w:t>
            </w:r>
          </w:p>
        </w:tc>
      </w:tr>
      <w:tr w14:paraId="7E7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F6925">
            <w:pPr>
              <w:jc w:val="center"/>
              <w:rPr>
                <w:color w:val="auto"/>
                <w:highlight w:val="none"/>
              </w:rPr>
            </w:pPr>
            <w:r>
              <w:rPr>
                <w:rFonts w:ascii="Times New Roman" w:hAnsi="Times New Roman" w:eastAsia="仿宋" w:cs="Times New Roman"/>
                <w:color w:val="auto"/>
                <w:kern w:val="0"/>
                <w:sz w:val="28"/>
                <w:szCs w:val="28"/>
                <w:highlight w:val="none"/>
                <w:lang w:val="en-US" w:eastAsia="zh-CN"/>
              </w:rPr>
              <w:t>0.5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人数＜0.7</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9C8F6">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4</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奖励＜5.6</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6C4C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8.0</w:t>
            </w:r>
          </w:p>
        </w:tc>
      </w:tr>
      <w:tr w14:paraId="326A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6595A">
            <w:pPr>
              <w:jc w:val="center"/>
              <w:rPr>
                <w:color w:val="auto"/>
                <w:highlight w:val="none"/>
              </w:rPr>
            </w:pPr>
            <w:r>
              <w:rPr>
                <w:rFonts w:ascii="Times New Roman" w:hAnsi="Times New Roman" w:eastAsia="仿宋" w:cs="Times New Roman"/>
                <w:color w:val="auto"/>
                <w:kern w:val="0"/>
                <w:sz w:val="28"/>
                <w:szCs w:val="28"/>
                <w:highlight w:val="none"/>
                <w:lang w:val="en-US" w:eastAsia="zh-CN"/>
              </w:rPr>
              <w:t>0.7</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人数＜1.0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18470">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8.4</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奖励＜12.0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5519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12.0</w:t>
            </w:r>
          </w:p>
        </w:tc>
      </w:tr>
      <w:tr w14:paraId="0BAE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A026F">
            <w:pPr>
              <w:jc w:val="center"/>
              <w:rPr>
                <w:color w:val="auto"/>
                <w:highlight w:val="none"/>
              </w:rPr>
            </w:pPr>
            <w:r>
              <w:rPr>
                <w:rFonts w:ascii="Times New Roman" w:hAnsi="Times New Roman" w:eastAsia="仿宋" w:cs="Times New Roman"/>
                <w:color w:val="auto"/>
                <w:kern w:val="0"/>
                <w:sz w:val="28"/>
                <w:szCs w:val="28"/>
                <w:highlight w:val="none"/>
                <w:lang w:val="en-US" w:eastAsia="zh-CN"/>
              </w:rPr>
              <w:t>1.0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人数</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9BCFC">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15</w:t>
            </w:r>
            <w:r>
              <w:rPr>
                <w:rFonts w:hint="eastAsia" w:ascii="Times New Roman" w:hAnsi="Times New Roman" w:eastAsia="仿宋" w:cs="Times New Roman"/>
                <w:b w:val="0"/>
                <w:i w:val="0"/>
                <w:iCs w:val="0"/>
                <w:color w:val="auto"/>
                <w:kern w:val="0"/>
                <w:sz w:val="28"/>
                <w:szCs w:val="28"/>
                <w:highlight w:val="none"/>
                <w:u w:val="none"/>
                <w:lang w:val="en-US" w:eastAsia="zh-CN"/>
              </w:rPr>
              <w:t>.0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奖励</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57656">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15.0</w:t>
            </w:r>
          </w:p>
        </w:tc>
      </w:tr>
    </w:tbl>
    <w:p w14:paraId="38B621C3">
      <w:pPr>
        <w:keepNext w:val="0"/>
        <w:keepLines w:val="0"/>
        <w:pageBreakBefore w:val="0"/>
        <w:widowControl w:val="0"/>
        <w:kinsoku/>
        <w:wordWrap/>
        <w:overflowPunct/>
        <w:topLinePunct w:val="0"/>
        <w:autoSpaceDE/>
        <w:autoSpaceDN/>
        <w:bidi w:val="0"/>
        <w:adjustRightInd w:val="0"/>
        <w:snapToGrid w:val="0"/>
        <w:spacing w:line="510" w:lineRule="exact"/>
        <w:jc w:val="both"/>
        <w:textAlignment w:val="auto"/>
        <w:rPr>
          <w:rFonts w:ascii="Times New Roman" w:hAnsi="Times New Roman" w:eastAsia="黑体" w:cs="Times New Roman"/>
          <w:color w:val="auto"/>
          <w:kern w:val="2"/>
          <w:sz w:val="32"/>
          <w:szCs w:val="32"/>
          <w:highlight w:val="none"/>
          <w:lang w:val="en-US" w:eastAsia="zh-CN" w:bidi="ar-SA"/>
        </w:rPr>
      </w:pPr>
    </w:p>
    <w:p w14:paraId="1DA0F07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仿宋_GB2312" w:cs="Times New Roman"/>
          <w:color w:val="auto"/>
          <w:sz w:val="32"/>
          <w:szCs w:val="32"/>
          <w:highlight w:val="none"/>
          <w:lang w:val="en-US" w:eastAsia="zh-CN"/>
        </w:rPr>
      </w:pPr>
      <w:r>
        <w:rPr>
          <w:rFonts w:ascii="Times New Roman" w:hAnsi="Times New Roman" w:eastAsia="黑体" w:cs="Times New Roman"/>
          <w:color w:val="auto"/>
          <w:kern w:val="2"/>
          <w:sz w:val="32"/>
          <w:szCs w:val="32"/>
          <w:highlight w:val="none"/>
          <w:lang w:val="en-US" w:eastAsia="zh-CN" w:bidi="ar-SA"/>
        </w:rPr>
        <w:t xml:space="preserve">第十一条 </w:t>
      </w:r>
      <w:r>
        <w:rPr>
          <w:rFonts w:ascii="Times New Roman" w:hAnsi="Times New Roman" w:eastAsia="仿宋_GB2312" w:cs="Times New Roman"/>
          <w:color w:val="auto"/>
          <w:sz w:val="32"/>
          <w:szCs w:val="32"/>
          <w:highlight w:val="none"/>
          <w:lang w:val="en-US" w:eastAsia="zh-CN"/>
        </w:rPr>
        <w:t>酒店省外游客量奖励</w:t>
      </w:r>
    </w:p>
    <w:p w14:paraId="0C6D469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符合一定规模的住宿业酒店，全年营业收入与入住率相匹配，</w:t>
      </w:r>
      <w:r>
        <w:rPr>
          <w:rFonts w:ascii="Times New Roman" w:hAnsi="Times New Roman" w:eastAsia="仿宋_GB2312" w:cs="Times New Roman"/>
          <w:color w:val="auto"/>
          <w:sz w:val="32"/>
          <w:szCs w:val="32"/>
          <w:highlight w:val="none"/>
          <w:lang w:val="en-US" w:eastAsia="zh-CN"/>
        </w:rPr>
        <w:t>按阶梯式予以一次性奖励，</w:t>
      </w:r>
      <w:r>
        <w:rPr>
          <w:rFonts w:ascii="Times New Roman" w:hAnsi="Times New Roman" w:eastAsia="仿宋_GB2312" w:cs="Times New Roman"/>
          <w:color w:val="auto"/>
          <w:sz w:val="32"/>
          <w:szCs w:val="32"/>
          <w:highlight w:val="none"/>
        </w:rPr>
        <w:t>组织的人次未达到下一个</w:t>
      </w:r>
      <w:r>
        <w:rPr>
          <w:rFonts w:ascii="Times New Roman" w:hAnsi="Times New Roman" w:eastAsia="仿宋_GB2312" w:cs="Times New Roman"/>
          <w:color w:val="auto"/>
          <w:sz w:val="32"/>
          <w:szCs w:val="32"/>
          <w:highlight w:val="none"/>
          <w:lang w:eastAsia="zh-CN"/>
        </w:rPr>
        <w:t>阶梯人次</w:t>
      </w:r>
      <w:r>
        <w:rPr>
          <w:rFonts w:ascii="Times New Roman" w:hAnsi="Times New Roman" w:eastAsia="仿宋_GB2312" w:cs="Times New Roman"/>
          <w:color w:val="auto"/>
          <w:sz w:val="32"/>
          <w:szCs w:val="32"/>
          <w:highlight w:val="none"/>
        </w:rPr>
        <w:t>的，按上一个</w:t>
      </w:r>
      <w:r>
        <w:rPr>
          <w:rFonts w:ascii="Times New Roman" w:hAnsi="Times New Roman" w:eastAsia="仿宋_GB2312" w:cs="Times New Roman"/>
          <w:color w:val="auto"/>
          <w:sz w:val="32"/>
          <w:szCs w:val="32"/>
          <w:highlight w:val="none"/>
          <w:lang w:eastAsia="zh-CN"/>
        </w:rPr>
        <w:t>阶梯</w:t>
      </w:r>
      <w:r>
        <w:rPr>
          <w:rFonts w:ascii="Times New Roman" w:hAnsi="Times New Roman" w:eastAsia="仿宋_GB2312" w:cs="Times New Roman"/>
          <w:color w:val="auto"/>
          <w:sz w:val="32"/>
          <w:szCs w:val="32"/>
          <w:highlight w:val="none"/>
        </w:rPr>
        <w:t>标准实施奖励</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具体内容见表6</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奖励标准每年更新一次</w:t>
      </w:r>
      <w:r>
        <w:rPr>
          <w:rFonts w:ascii="Times New Roman" w:hAnsi="Times New Roman" w:eastAsia="仿宋_GB2312" w:cs="Times New Roman"/>
          <w:color w:val="auto"/>
          <w:sz w:val="32"/>
          <w:szCs w:val="32"/>
          <w:highlight w:val="none"/>
          <w:lang w:eastAsia="zh-CN"/>
        </w:rPr>
        <w:t>）。</w:t>
      </w:r>
    </w:p>
    <w:p w14:paraId="1126E925">
      <w:pPr>
        <w:keepNext w:val="0"/>
        <w:keepLines w:val="0"/>
        <w:pageBreakBefore w:val="0"/>
        <w:widowControl w:val="0"/>
        <w:kinsoku/>
        <w:wordWrap/>
        <w:overflowPunct/>
        <w:topLinePunct w:val="0"/>
        <w:autoSpaceDE/>
        <w:autoSpaceDN/>
        <w:adjustRightInd w:val="0"/>
        <w:snapToGrid w:val="0"/>
        <w:spacing w:line="560" w:lineRule="exact"/>
        <w:jc w:val="center"/>
        <w:rPr>
          <w:rFonts w:ascii="Times New Roman" w:hAnsi="Times New Roman" w:eastAsia="仿宋_GB2312" w:cs="Times New Roman"/>
          <w:color w:val="auto"/>
          <w:sz w:val="30"/>
          <w:szCs w:val="30"/>
          <w:highlight w:val="none"/>
          <w:lang w:val="en-US" w:eastAsia="zh-CN"/>
        </w:rPr>
      </w:pPr>
      <w:r>
        <w:rPr>
          <w:rFonts w:ascii="Times New Roman" w:hAnsi="Times New Roman" w:eastAsia="仿宋_GB2312" w:cs="Times New Roman"/>
          <w:color w:val="auto"/>
          <w:sz w:val="30"/>
          <w:szCs w:val="30"/>
          <w:highlight w:val="none"/>
          <w:lang w:val="en-US" w:eastAsia="zh-CN"/>
        </w:rPr>
        <w:t>表6  省外游客入住限额以上住宿</w:t>
      </w:r>
      <w:r>
        <w:rPr>
          <w:rFonts w:hint="eastAsia" w:ascii="Times New Roman" w:hAnsi="Times New Roman" w:eastAsia="仿宋_GB2312" w:cs="Times New Roman"/>
          <w:color w:val="auto"/>
          <w:sz w:val="30"/>
          <w:szCs w:val="30"/>
          <w:highlight w:val="none"/>
          <w:lang w:val="en-US" w:eastAsia="zh-CN"/>
        </w:rPr>
        <w:t>企业</w:t>
      </w:r>
      <w:r>
        <w:rPr>
          <w:rFonts w:ascii="Times New Roman" w:hAnsi="Times New Roman" w:eastAsia="仿宋_GB2312" w:cs="Times New Roman"/>
          <w:color w:val="auto"/>
          <w:sz w:val="30"/>
          <w:szCs w:val="30"/>
          <w:highlight w:val="none"/>
          <w:lang w:val="en-US" w:eastAsia="zh-CN"/>
        </w:rPr>
        <w:t>游客量奖励标准</w:t>
      </w:r>
      <w:r>
        <w:rPr>
          <w:rFonts w:hint="eastAsia" w:ascii="Times New Roman" w:hAnsi="Times New Roman" w:eastAsia="仿宋_GB2312" w:cs="Times New Roman"/>
          <w:color w:val="auto"/>
          <w:sz w:val="30"/>
          <w:szCs w:val="30"/>
          <w:highlight w:val="none"/>
          <w:lang w:val="en-US" w:eastAsia="zh-CN"/>
        </w:rPr>
        <w:t>（2025年）</w:t>
      </w:r>
    </w:p>
    <w:tbl>
      <w:tblPr>
        <w:tblStyle w:val="10"/>
        <w:tblpPr w:leftFromText="180" w:rightFromText="180" w:vertAnchor="text" w:horzAnchor="page" w:tblpX="1829" w:tblpY="278"/>
        <w:tblOverlap w:val="never"/>
        <w:tblW w:w="47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14:paraId="466A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6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D3088D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全年酒店入住率</w:t>
            </w:r>
          </w:p>
          <w:p w14:paraId="5C09334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1430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全年省外游客量占</w:t>
            </w:r>
          </w:p>
          <w:p w14:paraId="406C8BE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总入住量</w:t>
            </w:r>
            <w:r>
              <w:rPr>
                <w:rFonts w:hint="eastAsia" w:ascii="Times New Roman" w:hAnsi="Times New Roman" w:eastAsia="国潮黑体" w:cs="Times New Roman"/>
                <w:b w:val="0"/>
                <w:bCs/>
                <w:i w:val="0"/>
                <w:color w:val="auto"/>
                <w:sz w:val="30"/>
                <w:szCs w:val="30"/>
                <w:highlight w:val="none"/>
                <w:vertAlign w:val="baseline"/>
                <w:lang w:val="en-US" w:eastAsia="zh-CN"/>
              </w:rPr>
              <w:t>比率</w:t>
            </w:r>
            <w:r>
              <w:rPr>
                <w:rFonts w:ascii="Times New Roman" w:hAnsi="Times New Roman" w:eastAsia="国潮黑体" w:cs="Times New Roman"/>
                <w:b w:val="0"/>
                <w:bCs/>
                <w:i w:val="0"/>
                <w:color w:val="auto"/>
                <w:sz w:val="30"/>
                <w:szCs w:val="30"/>
                <w:highlight w:val="none"/>
                <w:vertAlign w:val="baseline"/>
                <w:lang w:val="en-US" w:eastAsia="zh-CN"/>
              </w:rPr>
              <w:t>（%）</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CF5A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奖励资金</w:t>
            </w:r>
          </w:p>
          <w:p w14:paraId="0F4404B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imes New Roman" w:hAnsi="Times New Roman" w:eastAsia="国潮黑体" w:cs="Times New Roman"/>
                <w:b w:val="0"/>
                <w:bCs/>
                <w:i w:val="0"/>
                <w:color w:val="auto"/>
                <w:sz w:val="30"/>
                <w:szCs w:val="30"/>
                <w:highlight w:val="none"/>
                <w:vertAlign w:val="baseline"/>
                <w:lang w:val="en-US" w:eastAsia="zh-CN"/>
              </w:rPr>
            </w:pPr>
            <w:r>
              <w:rPr>
                <w:rFonts w:ascii="Times New Roman" w:hAnsi="Times New Roman" w:eastAsia="国潮黑体" w:cs="Times New Roman"/>
                <w:b w:val="0"/>
                <w:bCs/>
                <w:i w:val="0"/>
                <w:color w:val="auto"/>
                <w:sz w:val="30"/>
                <w:szCs w:val="30"/>
                <w:highlight w:val="none"/>
                <w:vertAlign w:val="baseline"/>
                <w:lang w:val="en-US" w:eastAsia="zh-CN"/>
              </w:rPr>
              <w:t>（万元）</w:t>
            </w:r>
          </w:p>
        </w:tc>
      </w:tr>
      <w:tr w14:paraId="1463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A6AF">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60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入住率＜65</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A023">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占比＜60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4CB2A">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2.0</w:t>
            </w:r>
          </w:p>
        </w:tc>
      </w:tr>
      <w:tr w14:paraId="22BD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EEB0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65</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入住率＜70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41045">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color w:val="auto"/>
                <w:sz w:val="28"/>
                <w:szCs w:val="28"/>
                <w:highlight w:val="none"/>
                <w:vertAlign w:val="baseline"/>
                <w:lang w:val="en-US" w:eastAsia="zh-CN"/>
              </w:rPr>
              <w:t>60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占比＜70</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C0792">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5.0</w:t>
            </w:r>
          </w:p>
        </w:tc>
      </w:tr>
      <w:tr w14:paraId="1DF7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26D2F">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70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入住率</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ABF5B">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70</w:t>
            </w:r>
            <w:r>
              <w:rPr>
                <w:rFonts w:hint="eastAsia" w:ascii="Times New Roman" w:hAnsi="Times New Roman" w:eastAsia="仿宋" w:cs="Times New Roman"/>
                <w:color w:val="auto"/>
                <w:kern w:val="0"/>
                <w:sz w:val="28"/>
                <w:szCs w:val="28"/>
                <w:highlight w:val="none"/>
                <w:lang w:val="en-US" w:eastAsia="zh-CN"/>
              </w:rPr>
              <w:t>≤</w:t>
            </w:r>
            <w:r>
              <w:rPr>
                <w:rFonts w:ascii="Times New Roman" w:hAnsi="Times New Roman" w:eastAsia="仿宋" w:cs="Times New Roman"/>
                <w:color w:val="auto"/>
                <w:kern w:val="0"/>
                <w:sz w:val="28"/>
                <w:szCs w:val="28"/>
                <w:highlight w:val="none"/>
                <w:lang w:val="en-US" w:eastAsia="zh-CN"/>
              </w:rPr>
              <w:t>占比</w:t>
            </w:r>
          </w:p>
        </w:tc>
        <w:tc>
          <w:tcPr>
            <w:tcW w:w="1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209BF">
            <w:pPr>
              <w:keepNext w:val="0"/>
              <w:keepLines w:val="0"/>
              <w:pageBreakBefore w:val="0"/>
              <w:widowControl/>
              <w:suppressLineNumbers w:val="0"/>
              <w:kinsoku/>
              <w:wordWrap/>
              <w:overflowPunct/>
              <w:topLinePunct w:val="0"/>
              <w:autoSpaceDE/>
              <w:autoSpaceDN/>
              <w:bidi w:val="0"/>
              <w:spacing w:line="510" w:lineRule="exact"/>
              <w:jc w:val="center"/>
              <w:textAlignment w:val="center"/>
              <w:rPr>
                <w:rFonts w:ascii="Times New Roman" w:hAnsi="Times New Roman" w:eastAsia="仿宋" w:cs="Times New Roman"/>
                <w:b w:val="0"/>
                <w:i w:val="0"/>
                <w:color w:val="auto"/>
                <w:sz w:val="28"/>
                <w:szCs w:val="28"/>
                <w:highlight w:val="none"/>
                <w:vertAlign w:val="baseline"/>
                <w:lang w:val="en-US" w:eastAsia="zh-CN"/>
              </w:rPr>
            </w:pPr>
            <w:r>
              <w:rPr>
                <w:rFonts w:ascii="Times New Roman" w:hAnsi="Times New Roman" w:eastAsia="仿宋" w:cs="Times New Roman"/>
                <w:b w:val="0"/>
                <w:i w:val="0"/>
                <w:iCs w:val="0"/>
                <w:color w:val="auto"/>
                <w:kern w:val="0"/>
                <w:sz w:val="28"/>
                <w:szCs w:val="28"/>
                <w:highlight w:val="none"/>
                <w:u w:val="none"/>
                <w:lang w:val="en-US" w:eastAsia="zh-CN"/>
              </w:rPr>
              <w:t>10.0</w:t>
            </w:r>
          </w:p>
        </w:tc>
      </w:tr>
    </w:tbl>
    <w:p w14:paraId="31570A33">
      <w:pPr>
        <w:keepNext w:val="0"/>
        <w:keepLines w:val="0"/>
        <w:pageBreakBefore w:val="0"/>
        <w:widowControl w:val="0"/>
        <w:kinsoku/>
        <w:wordWrap/>
        <w:overflowPunct/>
        <w:topLinePunct w:val="0"/>
        <w:autoSpaceDE/>
        <w:autoSpaceDN/>
        <w:bidi w:val="0"/>
        <w:adjustRightInd w:val="0"/>
        <w:snapToGrid w:val="0"/>
        <w:spacing w:line="510" w:lineRule="exact"/>
        <w:jc w:val="both"/>
        <w:textAlignment w:val="auto"/>
        <w:rPr>
          <w:rFonts w:ascii="Times New Roman" w:hAnsi="Times New Roman" w:eastAsia="黑体" w:cs="Times New Roman"/>
          <w:color w:val="auto"/>
          <w:sz w:val="32"/>
          <w:szCs w:val="32"/>
          <w:highlight w:val="none"/>
          <w:shd w:val="clear" w:color="auto" w:fill="FFFFFF"/>
          <w:lang w:val="en-US" w:eastAsia="zh-CN"/>
        </w:rPr>
      </w:pPr>
    </w:p>
    <w:p w14:paraId="4317D29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第六章  申报时间</w:t>
      </w:r>
    </w:p>
    <w:p w14:paraId="6BA97AA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Times New Roman" w:hAnsi="Times New Roman" w:eastAsia="仿宋_GB2312"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第十二条 </w:t>
      </w:r>
      <w:r>
        <w:rPr>
          <w:rFonts w:ascii="Times New Roman" w:hAnsi="Times New Roman" w:eastAsia="仿宋_GB2312" w:cs="Times New Roman"/>
          <w:color w:val="auto"/>
          <w:sz w:val="32"/>
          <w:szCs w:val="32"/>
          <w:highlight w:val="none"/>
          <w:shd w:val="clear" w:color="auto" w:fill="FFFFFF"/>
          <w:lang w:val="en-US" w:eastAsia="zh-CN"/>
        </w:rPr>
        <w:t>过夜游客量、入境游客量、研学游客量和酒店省外游客量奖励数据统计周期为当年1月1日至12月31日。其中，过夜游客量、入境游客量、研学游客量奖励可按季度进行申报，各个季度申报需在当季数据统计截止日期后30天内提交申请，逾期顺延至下一季度</w:t>
      </w:r>
      <w:r>
        <w:rPr>
          <w:rFonts w:hint="eastAsia" w:ascii="Times New Roman" w:hAnsi="Times New Roman" w:eastAsia="仿宋_GB2312" w:cs="Times New Roman"/>
          <w:color w:val="auto"/>
          <w:sz w:val="32"/>
          <w:szCs w:val="32"/>
          <w:highlight w:val="none"/>
          <w:shd w:val="clear" w:color="auto" w:fill="FFFFFF"/>
          <w:lang w:val="en-US" w:eastAsia="zh-CN"/>
        </w:rPr>
        <w:t>，如按季度申报，每次奖励兑现将根据企业实际引流人数按照阶梯取值进行补差</w:t>
      </w:r>
      <w:r>
        <w:rPr>
          <w:rFonts w:ascii="Times New Roman" w:hAnsi="Times New Roman" w:eastAsia="仿宋_GB2312" w:cs="Times New Roman"/>
          <w:color w:val="auto"/>
          <w:sz w:val="32"/>
          <w:szCs w:val="32"/>
          <w:highlight w:val="none"/>
          <w:shd w:val="clear" w:color="auto" w:fill="FFFFFF"/>
          <w:lang w:val="en-US" w:eastAsia="zh-CN"/>
        </w:rPr>
        <w:t>；年度奖补申报需在数据统计截止日期后90天内提交申请，逾期视为自动放弃奖励，不再受理申报材料。</w:t>
      </w:r>
      <w:r>
        <w:rPr>
          <w:rFonts w:ascii="Times New Roman" w:hAnsi="Times New Roman" w:eastAsia="仿宋_GB2312" w:cs="Times New Roman"/>
          <w:color w:val="auto"/>
          <w:sz w:val="32"/>
          <w:szCs w:val="32"/>
          <w:highlight w:val="none"/>
          <w:lang w:val="en-US" w:eastAsia="zh-CN"/>
        </w:rPr>
        <w:t>所有申报资料递交最终截止时间为次年</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shd w:val="clear" w:color="auto" w:fill="FFFFFF"/>
          <w:lang w:val="en-US" w:eastAsia="zh-CN"/>
        </w:rPr>
        <w:t>月31日18时之前（以寄送到审核单位的邮戳时间或通过快递到审核单位的快递签收时间为准）。</w:t>
      </w:r>
    </w:p>
    <w:p w14:paraId="239080A3">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第十三条 </w:t>
      </w:r>
      <w:r>
        <w:rPr>
          <w:rFonts w:ascii="Times New Roman" w:hAnsi="Times New Roman" w:eastAsia="仿宋_GB2312" w:cs="Times New Roman"/>
          <w:color w:val="auto"/>
          <w:sz w:val="32"/>
          <w:szCs w:val="32"/>
          <w:highlight w:val="none"/>
          <w:shd w:val="clear" w:color="auto" w:fill="FFFFFF"/>
          <w:lang w:val="en-US" w:eastAsia="zh-CN"/>
        </w:rPr>
        <w:t>符合奖励条件的企业名单将在次年</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ascii="Times New Roman" w:hAnsi="Times New Roman" w:eastAsia="仿宋_GB2312" w:cs="Times New Roman"/>
          <w:color w:val="auto"/>
          <w:sz w:val="32"/>
          <w:szCs w:val="32"/>
          <w:highlight w:val="none"/>
          <w:shd w:val="clear" w:color="auto" w:fill="FFFFFF"/>
          <w:lang w:val="en-US" w:eastAsia="zh-CN"/>
        </w:rPr>
        <w:t>月30日之前进行公示，公示期为</w:t>
      </w:r>
      <w:r>
        <w:rPr>
          <w:rFonts w:ascii="Times New Roman" w:hAnsi="Times New Roman" w:eastAsia="仿宋_GB2312" w:cs="Times New Roman"/>
          <w:color w:val="auto"/>
          <w:sz w:val="32"/>
          <w:szCs w:val="32"/>
          <w:highlight w:val="none"/>
          <w:lang w:bidi="bo-CN"/>
        </w:rPr>
        <w:t>5个工作日</w:t>
      </w:r>
      <w:r>
        <w:rPr>
          <w:rFonts w:ascii="Times New Roman" w:hAnsi="Times New Roman" w:eastAsia="仿宋_GB2312" w:cs="Times New Roman"/>
          <w:color w:val="auto"/>
          <w:sz w:val="32"/>
          <w:szCs w:val="32"/>
          <w:highlight w:val="none"/>
          <w:shd w:val="clear" w:color="auto" w:fill="FFFFFF"/>
          <w:lang w:val="en-US" w:eastAsia="zh-CN"/>
        </w:rPr>
        <w:t>。</w:t>
      </w:r>
    </w:p>
    <w:p w14:paraId="06930084">
      <w:pPr>
        <w:keepNext w:val="0"/>
        <w:keepLines w:val="0"/>
        <w:pageBreakBefore w:val="0"/>
        <w:widowControl/>
        <w:kinsoku/>
        <w:wordWrap/>
        <w:overflowPunct/>
        <w:topLinePunct w:val="0"/>
        <w:autoSpaceDE/>
        <w:autoSpaceDN/>
        <w:bidi w:val="0"/>
        <w:adjustRightInd w:val="0"/>
        <w:snapToGrid w:val="0"/>
        <w:spacing w:line="510" w:lineRule="exact"/>
        <w:jc w:val="center"/>
        <w:textAlignment w:val="auto"/>
        <w:outlineLvl w:val="0"/>
        <w:rPr>
          <w:rFonts w:ascii="Times New Roman" w:hAnsi="Times New Roman" w:eastAsia="黑体" w:cs="Times New Roman"/>
          <w:color w:val="auto"/>
          <w:sz w:val="32"/>
          <w:szCs w:val="32"/>
          <w:highlight w:val="none"/>
          <w:shd w:val="clear" w:color="auto" w:fill="FFFFFF"/>
          <w:lang w:val="en-US" w:eastAsia="zh-CN"/>
        </w:rPr>
      </w:pPr>
    </w:p>
    <w:p w14:paraId="3F57D59B">
      <w:pPr>
        <w:keepNext w:val="0"/>
        <w:keepLines w:val="0"/>
        <w:pageBreakBefore w:val="0"/>
        <w:widowControl/>
        <w:kinsoku/>
        <w:wordWrap/>
        <w:overflowPunct/>
        <w:topLinePunct w:val="0"/>
        <w:autoSpaceDE/>
        <w:autoSpaceDN/>
        <w:bidi w:val="0"/>
        <w:adjustRightInd w:val="0"/>
        <w:snapToGrid w:val="0"/>
        <w:spacing w:line="510" w:lineRule="exact"/>
        <w:jc w:val="center"/>
        <w:textAlignment w:val="auto"/>
        <w:outlineLvl w:val="0"/>
        <w:rPr>
          <w:rFonts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lang w:val="en-US" w:eastAsia="zh-CN"/>
        </w:rPr>
        <w:t>第七章  申报程序</w:t>
      </w:r>
    </w:p>
    <w:p w14:paraId="5AC5486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auto"/>
          <w:sz w:val="32"/>
          <w:szCs w:val="32"/>
          <w:highlight w:val="none"/>
          <w:lang w:val="en-US" w:eastAsia="zh-CN"/>
        </w:rPr>
      </w:pPr>
      <w:r>
        <w:rPr>
          <w:rFonts w:ascii="Times New Roman" w:hAnsi="Times New Roman" w:eastAsia="黑体" w:cs="Times New Roman"/>
          <w:color w:val="auto"/>
          <w:sz w:val="32"/>
          <w:szCs w:val="32"/>
          <w:highlight w:val="none"/>
          <w:shd w:val="clear" w:color="auto" w:fill="FFFFFF"/>
          <w:lang w:val="en-US" w:eastAsia="zh-CN"/>
        </w:rPr>
        <w:t xml:space="preserve">第十四条 </w:t>
      </w:r>
      <w:r>
        <w:rPr>
          <w:rFonts w:ascii="Times New Roman" w:hAnsi="Times New Roman" w:eastAsia="仿宋_GB2312" w:cs="Times New Roman"/>
          <w:color w:val="auto"/>
          <w:kern w:val="0"/>
          <w:sz w:val="32"/>
          <w:szCs w:val="32"/>
          <w:highlight w:val="none"/>
          <w:lang w:val="en-US" w:eastAsia="zh-CN" w:bidi="bo-CN"/>
        </w:rPr>
        <w:t>成立都匀市“引客入匀”奖励办法评审小组（以下简称“评审小组”），</w:t>
      </w:r>
      <w:r>
        <w:rPr>
          <w:rFonts w:hint="eastAsia" w:ascii="Times New Roman" w:hAnsi="Times New Roman" w:eastAsia="仿宋_GB2312" w:cs="Times New Roman"/>
          <w:color w:val="auto"/>
          <w:kern w:val="0"/>
          <w:sz w:val="32"/>
          <w:szCs w:val="32"/>
          <w:highlight w:val="none"/>
          <w:lang w:val="en-US" w:eastAsia="zh-CN" w:bidi="bo-CN"/>
        </w:rPr>
        <w:t>由</w:t>
      </w:r>
      <w:r>
        <w:rPr>
          <w:rFonts w:ascii="Times New Roman" w:hAnsi="Times New Roman" w:eastAsia="仿宋_GB2312" w:cs="Times New Roman"/>
          <w:color w:val="auto"/>
          <w:kern w:val="0"/>
          <w:sz w:val="32"/>
          <w:szCs w:val="32"/>
          <w:highlight w:val="none"/>
          <w:lang w:val="en-US" w:eastAsia="zh-CN" w:bidi="bo-CN"/>
        </w:rPr>
        <w:t>都匀市文化广电和旅游局</w:t>
      </w:r>
      <w:r>
        <w:rPr>
          <w:rFonts w:ascii="Times New Roman" w:hAnsi="Times New Roman" w:eastAsia="仿宋_GB2312" w:cs="Times New Roman"/>
          <w:color w:val="auto"/>
          <w:sz w:val="32"/>
          <w:szCs w:val="32"/>
          <w:highlight w:val="none"/>
          <w:lang w:val="en-US" w:eastAsia="zh-CN"/>
        </w:rPr>
        <w:t>牵头，市财政局、市市监局、市公安局等为成员单位，各单位抽调相关同志负责此项工作，评审小组负责对企业申报资料进行会审，办公室设在都匀市文化广电和旅游局。</w:t>
      </w:r>
    </w:p>
    <w:p w14:paraId="66338C7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auto"/>
          <w:kern w:val="0"/>
          <w:sz w:val="32"/>
          <w:szCs w:val="32"/>
          <w:highlight w:val="none"/>
          <w:lang w:val="en-US" w:eastAsia="zh-CN" w:bidi="bo-CN"/>
        </w:rPr>
      </w:pPr>
      <w:r>
        <w:rPr>
          <w:rFonts w:ascii="Times New Roman" w:hAnsi="Times New Roman" w:eastAsia="黑体" w:cs="Times New Roman"/>
          <w:color w:val="auto"/>
          <w:kern w:val="0"/>
          <w:sz w:val="32"/>
          <w:szCs w:val="32"/>
          <w:highlight w:val="none"/>
          <w:shd w:val="clear" w:color="auto" w:fill="FFFFFF"/>
          <w:lang w:val="en-US" w:eastAsia="zh-CN"/>
        </w:rPr>
        <w:t>第十五条</w:t>
      </w:r>
      <w:r>
        <w:rPr>
          <w:rFonts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kern w:val="0"/>
          <w:sz w:val="32"/>
          <w:szCs w:val="32"/>
          <w:highlight w:val="none"/>
          <w:lang w:val="en-US" w:eastAsia="zh-CN" w:bidi="bo-CN"/>
        </w:rPr>
        <w:t>评审小组将委托第三方机构进行材料初审、核实、审计，</w:t>
      </w:r>
      <w:r>
        <w:rPr>
          <w:rFonts w:ascii="Times New Roman" w:hAnsi="Times New Roman" w:eastAsia="仿宋_GB2312" w:cs="Times New Roman"/>
          <w:color w:val="auto"/>
          <w:sz w:val="32"/>
          <w:szCs w:val="32"/>
          <w:highlight w:val="none"/>
          <w:lang w:val="zh-CN"/>
        </w:rPr>
        <w:t>符合申报条件要求的旅游企业</w:t>
      </w:r>
      <w:r>
        <w:rPr>
          <w:rFonts w:ascii="Times New Roman" w:hAnsi="Times New Roman" w:eastAsia="仿宋_GB2312" w:cs="Times New Roman"/>
          <w:color w:val="auto"/>
          <w:sz w:val="32"/>
          <w:szCs w:val="32"/>
          <w:highlight w:val="none"/>
        </w:rPr>
        <w:t>在规定的期限内</w:t>
      </w:r>
      <w:r>
        <w:rPr>
          <w:rFonts w:ascii="Times New Roman" w:hAnsi="Times New Roman" w:eastAsia="仿宋_GB2312" w:cs="Times New Roman"/>
          <w:color w:val="auto"/>
          <w:sz w:val="32"/>
          <w:szCs w:val="32"/>
          <w:highlight w:val="none"/>
          <w:lang w:bidi="bo-CN"/>
        </w:rPr>
        <w:t>通过邮寄（</w:t>
      </w:r>
      <w:r>
        <w:rPr>
          <w:rFonts w:ascii="Times New Roman" w:hAnsi="Times New Roman" w:eastAsia="仿宋_GB2312" w:cs="Times New Roman"/>
          <w:color w:val="auto"/>
          <w:kern w:val="0"/>
          <w:sz w:val="32"/>
          <w:szCs w:val="32"/>
          <w:highlight w:val="none"/>
          <w:lang w:val="en-US" w:eastAsia="zh-CN" w:bidi="bo-CN"/>
        </w:rPr>
        <w:t>以邮戳或快递单收寄时间为准）、当面送达的任一种方式将申报材料送至</w:t>
      </w:r>
      <w:r>
        <w:rPr>
          <w:rFonts w:ascii="Times New Roman" w:hAnsi="Times New Roman" w:eastAsia="仿宋_GB2312" w:cs="Times New Roman"/>
          <w:color w:val="auto"/>
          <w:kern w:val="2"/>
          <w:sz w:val="32"/>
          <w:szCs w:val="32"/>
          <w:highlight w:val="none"/>
          <w:lang w:eastAsia="zh-CN"/>
        </w:rPr>
        <w:t>委托的第三方机构</w:t>
      </w:r>
      <w:r>
        <w:rPr>
          <w:rFonts w:ascii="Times New Roman" w:hAnsi="Times New Roman" w:eastAsia="仿宋_GB2312" w:cs="Times New Roman"/>
          <w:color w:val="auto"/>
          <w:kern w:val="0"/>
          <w:sz w:val="32"/>
          <w:szCs w:val="32"/>
          <w:highlight w:val="none"/>
          <w:lang w:val="en-US" w:eastAsia="zh-CN" w:bidi="bo-CN"/>
        </w:rPr>
        <w:t>。具体申报材料见《2025—2027年都匀市“引客入匀”奖励申报细则》。</w:t>
      </w:r>
    </w:p>
    <w:p w14:paraId="65CDD663">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highlight w:val="none"/>
          <w:lang w:bidi="bo-CN"/>
        </w:rPr>
      </w:pPr>
      <w:r>
        <w:rPr>
          <w:rFonts w:ascii="Times New Roman" w:hAnsi="Times New Roman" w:eastAsia="黑体" w:cs="Times New Roman"/>
          <w:color w:val="auto"/>
          <w:sz w:val="32"/>
          <w:szCs w:val="32"/>
          <w:highlight w:val="none"/>
          <w:shd w:val="clear" w:color="auto" w:fill="FFFFFF"/>
          <w:lang w:val="en-US" w:eastAsia="zh-CN"/>
        </w:rPr>
        <w:t xml:space="preserve">第十六条 </w:t>
      </w:r>
      <w:r>
        <w:rPr>
          <w:rFonts w:ascii="Times New Roman" w:hAnsi="Times New Roman" w:eastAsia="仿宋_GB2312" w:cs="Times New Roman"/>
          <w:color w:val="auto"/>
          <w:sz w:val="32"/>
          <w:szCs w:val="32"/>
          <w:highlight w:val="none"/>
          <w:lang w:bidi="bo-CN"/>
        </w:rPr>
        <w:t>第三方机构收到并确认资料齐全后（资料不全的电话一次性通知申报企业补全），向申报企业</w:t>
      </w:r>
      <w:r>
        <w:rPr>
          <w:rFonts w:ascii="Times New Roman" w:hAnsi="Times New Roman" w:eastAsia="仿宋_GB2312" w:cs="Times New Roman"/>
          <w:color w:val="auto"/>
          <w:kern w:val="2"/>
          <w:sz w:val="32"/>
          <w:szCs w:val="32"/>
          <w:highlight w:val="none"/>
        </w:rPr>
        <w:t>或主体</w:t>
      </w:r>
      <w:r>
        <w:rPr>
          <w:rFonts w:ascii="Times New Roman" w:hAnsi="Times New Roman" w:eastAsia="仿宋_GB2312" w:cs="Times New Roman"/>
          <w:color w:val="auto"/>
          <w:sz w:val="32"/>
          <w:szCs w:val="32"/>
          <w:highlight w:val="none"/>
          <w:lang w:bidi="bo-CN"/>
        </w:rPr>
        <w:t>出具资料受理确认书。在收齐材料后</w:t>
      </w:r>
      <w:r>
        <w:rPr>
          <w:rFonts w:hint="eastAsia" w:ascii="Times New Roman" w:hAnsi="Times New Roman" w:eastAsia="仿宋_GB2312" w:cs="Times New Roman"/>
          <w:color w:val="auto"/>
          <w:sz w:val="32"/>
          <w:szCs w:val="32"/>
          <w:highlight w:val="none"/>
          <w:lang w:val="en-US" w:eastAsia="zh-CN" w:bidi="bo-CN"/>
        </w:rPr>
        <w:t>15</w:t>
      </w:r>
      <w:r>
        <w:rPr>
          <w:rFonts w:ascii="Times New Roman" w:hAnsi="Times New Roman" w:eastAsia="仿宋_GB2312" w:cs="Times New Roman"/>
          <w:color w:val="auto"/>
          <w:sz w:val="32"/>
          <w:szCs w:val="32"/>
          <w:highlight w:val="none"/>
          <w:lang w:val="en-US" w:eastAsia="zh-CN" w:bidi="bo-CN"/>
        </w:rPr>
        <w:t>个工作日内由</w:t>
      </w:r>
      <w:r>
        <w:rPr>
          <w:rFonts w:ascii="Times New Roman" w:hAnsi="Times New Roman" w:eastAsia="仿宋_GB2312" w:cs="Times New Roman"/>
          <w:color w:val="auto"/>
          <w:kern w:val="0"/>
          <w:sz w:val="32"/>
          <w:szCs w:val="32"/>
          <w:highlight w:val="none"/>
          <w:lang w:val="en-US" w:eastAsia="zh-CN" w:bidi="bo-CN"/>
        </w:rPr>
        <w:t>第三方机构</w:t>
      </w:r>
      <w:r>
        <w:rPr>
          <w:rFonts w:ascii="Times New Roman" w:hAnsi="Times New Roman" w:eastAsia="仿宋_GB2312" w:cs="Times New Roman"/>
          <w:color w:val="auto"/>
          <w:sz w:val="32"/>
          <w:szCs w:val="32"/>
          <w:highlight w:val="none"/>
          <w:lang w:val="en-US" w:eastAsia="zh-CN" w:bidi="bo-CN"/>
        </w:rPr>
        <w:t>完成初审</w:t>
      </w:r>
      <w:r>
        <w:rPr>
          <w:rFonts w:ascii="Times New Roman" w:hAnsi="Times New Roman" w:eastAsia="仿宋_GB2312" w:cs="Times New Roman"/>
          <w:color w:val="auto"/>
          <w:kern w:val="0"/>
          <w:sz w:val="32"/>
          <w:szCs w:val="32"/>
          <w:highlight w:val="none"/>
          <w:lang w:val="en-US" w:eastAsia="zh-CN" w:bidi="bo-CN"/>
        </w:rPr>
        <w:t>、核实、审计</w:t>
      </w:r>
      <w:r>
        <w:rPr>
          <w:rFonts w:ascii="Times New Roman" w:hAnsi="Times New Roman" w:eastAsia="仿宋_GB2312" w:cs="Times New Roman"/>
          <w:color w:val="auto"/>
          <w:sz w:val="32"/>
          <w:szCs w:val="32"/>
          <w:highlight w:val="none"/>
          <w:lang w:val="en-US" w:eastAsia="zh-CN" w:bidi="bo-CN"/>
        </w:rPr>
        <w:t>，并</w:t>
      </w:r>
      <w:r>
        <w:rPr>
          <w:rFonts w:ascii="Times New Roman" w:hAnsi="Times New Roman" w:eastAsia="仿宋_GB2312" w:cs="Times New Roman"/>
          <w:color w:val="auto"/>
          <w:sz w:val="32"/>
          <w:szCs w:val="32"/>
          <w:highlight w:val="none"/>
          <w:lang w:bidi="bo-CN"/>
        </w:rPr>
        <w:t>向申报企业</w:t>
      </w:r>
      <w:r>
        <w:rPr>
          <w:rFonts w:ascii="Times New Roman" w:hAnsi="Times New Roman" w:eastAsia="仿宋_GB2312" w:cs="Times New Roman"/>
          <w:color w:val="auto"/>
          <w:kern w:val="2"/>
          <w:sz w:val="32"/>
          <w:szCs w:val="32"/>
          <w:highlight w:val="none"/>
        </w:rPr>
        <w:t>或主体</w:t>
      </w:r>
      <w:r>
        <w:rPr>
          <w:rFonts w:ascii="Times New Roman" w:hAnsi="Times New Roman" w:eastAsia="仿宋_GB2312" w:cs="Times New Roman"/>
          <w:color w:val="auto"/>
          <w:sz w:val="32"/>
          <w:szCs w:val="32"/>
          <w:highlight w:val="none"/>
          <w:lang w:bidi="bo-CN"/>
        </w:rPr>
        <w:t>反馈审查结果，同时向</w:t>
      </w:r>
      <w:r>
        <w:rPr>
          <w:rFonts w:ascii="Times New Roman" w:hAnsi="Times New Roman" w:eastAsia="仿宋_GB2312" w:cs="Times New Roman"/>
          <w:color w:val="auto"/>
          <w:kern w:val="0"/>
          <w:sz w:val="32"/>
          <w:szCs w:val="32"/>
          <w:highlight w:val="none"/>
          <w:shd w:val="clear" w:color="auto" w:fill="FFFFFF"/>
          <w:lang w:val="en-US" w:eastAsia="zh-CN"/>
        </w:rPr>
        <w:t>评审小组</w:t>
      </w:r>
      <w:r>
        <w:rPr>
          <w:rFonts w:ascii="Times New Roman" w:hAnsi="Times New Roman" w:eastAsia="仿宋_GB2312" w:cs="Times New Roman"/>
          <w:color w:val="auto"/>
          <w:sz w:val="32"/>
          <w:szCs w:val="32"/>
          <w:highlight w:val="none"/>
          <w:lang w:bidi="bo-CN"/>
        </w:rPr>
        <w:t>提交审查报告</w:t>
      </w:r>
      <w:r>
        <w:rPr>
          <w:rFonts w:ascii="Times New Roman" w:hAnsi="Times New Roman" w:eastAsia="仿宋_GB2312" w:cs="Times New Roman"/>
          <w:color w:val="auto"/>
          <w:sz w:val="32"/>
          <w:szCs w:val="32"/>
          <w:highlight w:val="none"/>
          <w:lang w:eastAsia="zh-CN" w:bidi="bo-CN"/>
        </w:rPr>
        <w:t>；</w:t>
      </w:r>
      <w:r>
        <w:rPr>
          <w:rFonts w:ascii="Times New Roman" w:hAnsi="Times New Roman" w:eastAsia="仿宋_GB2312" w:cs="Times New Roman"/>
          <w:color w:val="auto"/>
          <w:sz w:val="32"/>
          <w:szCs w:val="32"/>
          <w:highlight w:val="none"/>
          <w:lang w:val="en-US" w:eastAsia="zh-CN" w:bidi="bo-CN"/>
        </w:rPr>
        <w:t>评审小组</w:t>
      </w:r>
      <w:r>
        <w:rPr>
          <w:rFonts w:ascii="Times New Roman" w:hAnsi="Times New Roman" w:eastAsia="仿宋_GB2312" w:cs="Times New Roman"/>
          <w:color w:val="auto"/>
          <w:sz w:val="32"/>
          <w:szCs w:val="32"/>
          <w:highlight w:val="none"/>
          <w:lang w:eastAsia="zh-CN" w:bidi="bo-CN"/>
        </w:rPr>
        <w:t>在</w:t>
      </w:r>
      <w:r>
        <w:rPr>
          <w:rFonts w:ascii="Times New Roman" w:hAnsi="Times New Roman" w:eastAsia="仿宋_GB2312" w:cs="Times New Roman"/>
          <w:color w:val="auto"/>
          <w:sz w:val="32"/>
          <w:szCs w:val="32"/>
          <w:highlight w:val="none"/>
          <w:lang w:val="en-US" w:eastAsia="zh-CN" w:bidi="bo-CN"/>
        </w:rPr>
        <w:t>收到审查报告与相关资料后</w:t>
      </w:r>
      <w:r>
        <w:rPr>
          <w:rFonts w:hint="eastAsia" w:ascii="Times New Roman" w:hAnsi="Times New Roman" w:eastAsia="仿宋_GB2312" w:cs="Times New Roman"/>
          <w:color w:val="auto"/>
          <w:sz w:val="32"/>
          <w:szCs w:val="32"/>
          <w:highlight w:val="none"/>
          <w:lang w:val="en-US" w:eastAsia="zh-CN" w:bidi="bo-CN"/>
        </w:rPr>
        <w:t>进行</w:t>
      </w:r>
      <w:r>
        <w:rPr>
          <w:rFonts w:ascii="Times New Roman" w:hAnsi="Times New Roman" w:eastAsia="仿宋_GB2312" w:cs="Times New Roman"/>
          <w:color w:val="auto"/>
          <w:sz w:val="32"/>
          <w:szCs w:val="32"/>
          <w:highlight w:val="none"/>
          <w:lang w:val="en-US" w:eastAsia="zh-CN" w:bidi="bo-CN"/>
        </w:rPr>
        <w:t>会审</w:t>
      </w:r>
      <w:r>
        <w:rPr>
          <w:rFonts w:ascii="Times New Roman" w:hAnsi="Times New Roman" w:eastAsia="仿宋_GB2312" w:cs="Times New Roman"/>
          <w:color w:val="auto"/>
          <w:sz w:val="32"/>
          <w:szCs w:val="32"/>
          <w:highlight w:val="none"/>
          <w:lang w:eastAsia="zh-CN" w:bidi="bo-CN"/>
        </w:rPr>
        <w:t>。</w:t>
      </w:r>
      <w:r>
        <w:rPr>
          <w:rFonts w:ascii="Times New Roman" w:hAnsi="Times New Roman" w:eastAsia="仿宋_GB2312" w:cs="Times New Roman"/>
          <w:color w:val="auto"/>
          <w:sz w:val="32"/>
          <w:szCs w:val="32"/>
          <w:highlight w:val="none"/>
          <w:lang w:bidi="bo-CN"/>
        </w:rPr>
        <w:t>资料不齐并拒绝补全，或未能在指定时间前按要求补全的</w:t>
      </w:r>
      <w:r>
        <w:rPr>
          <w:rFonts w:ascii="Times New Roman" w:hAnsi="Times New Roman" w:eastAsia="仿宋_GB2312" w:cs="Times New Roman"/>
          <w:color w:val="auto"/>
          <w:sz w:val="32"/>
          <w:szCs w:val="32"/>
          <w:highlight w:val="none"/>
          <w:lang w:val="en-US" w:eastAsia="zh-CN" w:bidi="bo-CN"/>
        </w:rPr>
        <w:t>企业</w:t>
      </w:r>
      <w:r>
        <w:rPr>
          <w:rFonts w:ascii="Times New Roman" w:hAnsi="Times New Roman" w:eastAsia="仿宋_GB2312" w:cs="Times New Roman"/>
          <w:color w:val="auto"/>
          <w:sz w:val="32"/>
          <w:szCs w:val="32"/>
          <w:highlight w:val="none"/>
          <w:lang w:bidi="bo-CN"/>
        </w:rPr>
        <w:t>，视为放弃申请。</w:t>
      </w:r>
    </w:p>
    <w:p w14:paraId="458F799C">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sz w:val="32"/>
          <w:szCs w:val="32"/>
          <w:highlight w:val="none"/>
          <w:lang w:bidi="bo-CN"/>
        </w:rPr>
      </w:pPr>
      <w:r>
        <w:rPr>
          <w:rFonts w:ascii="Times New Roman" w:hAnsi="Times New Roman" w:eastAsia="黑体" w:cs="Times New Roman"/>
          <w:color w:val="auto"/>
          <w:sz w:val="32"/>
          <w:szCs w:val="32"/>
          <w:highlight w:val="none"/>
          <w:shd w:val="clear" w:color="auto" w:fill="FFFFFF"/>
          <w:lang w:val="en-US" w:eastAsia="zh-CN"/>
        </w:rPr>
        <w:t xml:space="preserve">第十七条 </w:t>
      </w:r>
      <w:r>
        <w:rPr>
          <w:rFonts w:ascii="Times New Roman" w:hAnsi="Times New Roman" w:eastAsia="仿宋_GB2312" w:cs="Times New Roman"/>
          <w:color w:val="auto"/>
          <w:sz w:val="32"/>
          <w:szCs w:val="32"/>
          <w:highlight w:val="none"/>
          <w:lang w:val="en-US" w:eastAsia="zh-CN" w:bidi="bo-CN"/>
        </w:rPr>
        <w:t>评审小组完成会审</w:t>
      </w:r>
      <w:r>
        <w:rPr>
          <w:rFonts w:ascii="Times New Roman" w:hAnsi="Times New Roman" w:eastAsia="仿宋_GB2312" w:cs="Times New Roman"/>
          <w:color w:val="auto"/>
          <w:sz w:val="32"/>
          <w:szCs w:val="32"/>
          <w:highlight w:val="none"/>
          <w:lang w:bidi="bo-CN"/>
        </w:rPr>
        <w:t>后，于</w:t>
      </w:r>
      <w:r>
        <w:rPr>
          <w:rFonts w:ascii="Times New Roman" w:hAnsi="Times New Roman" w:eastAsia="仿宋_GB2312" w:cs="Times New Roman"/>
          <w:color w:val="auto"/>
          <w:sz w:val="32"/>
          <w:szCs w:val="32"/>
          <w:highlight w:val="none"/>
          <w:lang w:val="en-US" w:eastAsia="zh-CN" w:bidi="bo-CN"/>
        </w:rPr>
        <w:t>5</w:t>
      </w:r>
      <w:r>
        <w:rPr>
          <w:rFonts w:ascii="Times New Roman" w:hAnsi="Times New Roman" w:eastAsia="仿宋_GB2312" w:cs="Times New Roman"/>
          <w:color w:val="auto"/>
          <w:sz w:val="32"/>
          <w:szCs w:val="32"/>
          <w:highlight w:val="none"/>
          <w:lang w:bidi="bo-CN"/>
        </w:rPr>
        <w:t>个工作日内</w:t>
      </w:r>
      <w:r>
        <w:rPr>
          <w:rFonts w:ascii="Times New Roman" w:hAnsi="Times New Roman" w:eastAsia="仿宋_GB2312" w:cs="Times New Roman"/>
          <w:color w:val="auto"/>
          <w:sz w:val="32"/>
          <w:szCs w:val="32"/>
          <w:highlight w:val="none"/>
          <w:lang w:eastAsia="zh-CN" w:bidi="bo-CN"/>
        </w:rPr>
        <w:t>在“都匀文旅”</w:t>
      </w:r>
      <w:r>
        <w:rPr>
          <w:rFonts w:ascii="Times New Roman" w:hAnsi="Times New Roman" w:eastAsia="仿宋_GB2312" w:cs="Times New Roman"/>
          <w:color w:val="auto"/>
          <w:sz w:val="32"/>
          <w:szCs w:val="32"/>
          <w:highlight w:val="none"/>
          <w:lang w:bidi="bo-CN"/>
        </w:rPr>
        <w:t>微信公众号上对</w:t>
      </w:r>
      <w:r>
        <w:rPr>
          <w:rFonts w:ascii="Times New Roman" w:hAnsi="Times New Roman" w:eastAsia="仿宋_GB2312" w:cs="Times New Roman"/>
          <w:color w:val="auto"/>
          <w:sz w:val="32"/>
          <w:szCs w:val="32"/>
          <w:highlight w:val="none"/>
          <w:lang w:val="en-US" w:eastAsia="zh-CN" w:bidi="bo-CN"/>
        </w:rPr>
        <w:t>会审</w:t>
      </w:r>
      <w:r>
        <w:rPr>
          <w:rFonts w:ascii="Times New Roman" w:hAnsi="Times New Roman" w:eastAsia="仿宋_GB2312" w:cs="Times New Roman"/>
          <w:color w:val="auto"/>
          <w:sz w:val="32"/>
          <w:szCs w:val="32"/>
          <w:highlight w:val="none"/>
          <w:lang w:bidi="bo-CN"/>
        </w:rPr>
        <w:t>结果进行公示，设立举报电话，接受社会监督，公示期为5个工作日。</w:t>
      </w:r>
    </w:p>
    <w:p w14:paraId="6C990466">
      <w:pPr>
        <w:pStyle w:val="17"/>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auto"/>
          <w:sz w:val="32"/>
          <w:szCs w:val="32"/>
          <w:highlight w:val="none"/>
          <w:lang w:eastAsia="zh-CN"/>
        </w:rPr>
      </w:pPr>
      <w:r>
        <w:rPr>
          <w:rFonts w:ascii="Times New Roman" w:hAnsi="Times New Roman" w:eastAsia="黑体" w:cs="Times New Roman"/>
          <w:color w:val="auto"/>
          <w:sz w:val="32"/>
          <w:szCs w:val="32"/>
          <w:highlight w:val="none"/>
          <w:shd w:val="clear" w:color="auto" w:fill="FFFFFF"/>
          <w:lang w:val="en-US" w:eastAsia="zh-CN"/>
        </w:rPr>
        <w:t xml:space="preserve">第十八条 </w:t>
      </w:r>
      <w:r>
        <w:rPr>
          <w:rFonts w:ascii="Times New Roman" w:hAnsi="Times New Roman" w:eastAsia="仿宋_GB2312" w:cs="Times New Roman"/>
          <w:color w:val="auto"/>
          <w:sz w:val="32"/>
          <w:szCs w:val="32"/>
          <w:highlight w:val="none"/>
        </w:rPr>
        <w:t>企业向</w:t>
      </w:r>
      <w:r>
        <w:rPr>
          <w:rFonts w:ascii="Times New Roman" w:hAnsi="Times New Roman" w:eastAsia="仿宋_GB2312" w:cs="Times New Roman"/>
          <w:color w:val="auto"/>
          <w:kern w:val="0"/>
          <w:sz w:val="32"/>
          <w:szCs w:val="32"/>
          <w:highlight w:val="none"/>
          <w:shd w:val="clear" w:color="auto" w:fill="FFFFFF"/>
          <w:lang w:val="en-US" w:eastAsia="zh-CN"/>
        </w:rPr>
        <w:t>都匀市</w:t>
      </w:r>
      <w:r>
        <w:rPr>
          <w:rFonts w:ascii="Times New Roman" w:hAnsi="Times New Roman" w:eastAsia="仿宋_GB2312" w:cs="Times New Roman"/>
          <w:color w:val="auto"/>
          <w:kern w:val="0"/>
          <w:sz w:val="32"/>
          <w:szCs w:val="32"/>
          <w:highlight w:val="none"/>
          <w:lang w:val="en-US" w:eastAsia="zh-CN" w:bidi="bo-CN"/>
        </w:rPr>
        <w:t>文化广电和旅游局</w:t>
      </w:r>
      <w:r>
        <w:rPr>
          <w:rFonts w:ascii="Times New Roman" w:hAnsi="Times New Roman" w:eastAsia="仿宋_GB2312" w:cs="Times New Roman"/>
          <w:color w:val="auto"/>
          <w:sz w:val="32"/>
          <w:szCs w:val="32"/>
          <w:highlight w:val="none"/>
          <w:lang w:bidi="bo-CN"/>
        </w:rPr>
        <w:t>提供</w:t>
      </w:r>
      <w:r>
        <w:rPr>
          <w:rFonts w:ascii="Times New Roman" w:hAnsi="Times New Roman" w:eastAsia="仿宋_GB2312" w:cs="Times New Roman"/>
          <w:color w:val="auto"/>
          <w:sz w:val="32"/>
          <w:szCs w:val="32"/>
          <w:highlight w:val="none"/>
          <w:lang w:eastAsia="zh-CN" w:bidi="bo-CN"/>
        </w:rPr>
        <w:t>增值税专用或普通</w:t>
      </w:r>
      <w:r>
        <w:rPr>
          <w:rFonts w:ascii="Times New Roman" w:hAnsi="Times New Roman" w:eastAsia="仿宋_GB2312" w:cs="Times New Roman"/>
          <w:color w:val="auto"/>
          <w:sz w:val="32"/>
          <w:szCs w:val="32"/>
          <w:highlight w:val="none"/>
          <w:lang w:bidi="bo-CN"/>
        </w:rPr>
        <w:t>发票（</w:t>
      </w:r>
      <w:r>
        <w:rPr>
          <w:rFonts w:ascii="Times New Roman" w:hAnsi="Times New Roman" w:eastAsia="仿宋_GB2312" w:cs="Times New Roman"/>
          <w:color w:val="auto"/>
          <w:sz w:val="32"/>
          <w:szCs w:val="32"/>
          <w:highlight w:val="none"/>
        </w:rPr>
        <w:t>并备注所获奖项和奖励额度）</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val="en-US" w:eastAsia="zh-CN"/>
        </w:rPr>
        <w:t>评审小组</w:t>
      </w:r>
      <w:r>
        <w:rPr>
          <w:rFonts w:ascii="Times New Roman" w:hAnsi="Times New Roman" w:eastAsia="仿宋_GB2312" w:cs="Times New Roman"/>
          <w:color w:val="auto"/>
          <w:sz w:val="32"/>
          <w:szCs w:val="32"/>
          <w:highlight w:val="none"/>
        </w:rPr>
        <w:t>根据专项资金预算安排</w:t>
      </w:r>
      <w:r>
        <w:rPr>
          <w:rFonts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在公示期满1个月内向符合条件的申报企业，按照财政资金拨付流程兑现奖励资金</w:t>
      </w:r>
      <w:r>
        <w:rPr>
          <w:rFonts w:ascii="Times New Roman" w:hAnsi="Times New Roman" w:eastAsia="仿宋_GB2312" w:cs="Times New Roman"/>
          <w:color w:val="auto"/>
          <w:sz w:val="32"/>
          <w:szCs w:val="32"/>
          <w:highlight w:val="none"/>
          <w:lang w:eastAsia="zh-CN"/>
        </w:rPr>
        <w:t>。</w:t>
      </w:r>
    </w:p>
    <w:p w14:paraId="09E542D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color w:val="auto"/>
          <w:sz w:val="32"/>
          <w:szCs w:val="32"/>
          <w:highlight w:val="none"/>
          <w:shd w:val="clear" w:color="auto" w:fill="FFFFFF"/>
          <w:lang w:val="en-US" w:eastAsia="zh-CN"/>
        </w:rPr>
      </w:pPr>
    </w:p>
    <w:p w14:paraId="6157856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shd w:val="clear" w:color="auto" w:fill="FFFFFF"/>
          <w:lang w:val="en-US" w:eastAsia="zh-CN"/>
        </w:rPr>
        <w:t>第八章  争议处理</w:t>
      </w:r>
    </w:p>
    <w:p w14:paraId="0DDA5C3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shd w:val="clear" w:color="auto" w:fill="FFFFFF"/>
          <w:lang w:val="en-US" w:eastAsia="zh-CN"/>
        </w:rPr>
        <w:t xml:space="preserve">第十九条 </w:t>
      </w:r>
      <w:r>
        <w:rPr>
          <w:rFonts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lang w:eastAsia="zh-CN"/>
        </w:rPr>
        <w:t>办法</w:t>
      </w:r>
      <w:r>
        <w:rPr>
          <w:rFonts w:ascii="Times New Roman" w:hAnsi="Times New Roman" w:eastAsia="仿宋_GB2312" w:cs="Times New Roman"/>
          <w:color w:val="auto"/>
          <w:sz w:val="32"/>
          <w:szCs w:val="32"/>
          <w:highlight w:val="none"/>
        </w:rPr>
        <w:t>相关条款如与法律法规相关精神不符的，以法律法规规定为准。在执行本</w:t>
      </w:r>
      <w:r>
        <w:rPr>
          <w:rFonts w:ascii="Times New Roman" w:hAnsi="Times New Roman" w:eastAsia="仿宋_GB2312" w:cs="Times New Roman"/>
          <w:color w:val="auto"/>
          <w:sz w:val="32"/>
          <w:szCs w:val="32"/>
          <w:highlight w:val="none"/>
          <w:lang w:eastAsia="zh-CN"/>
        </w:rPr>
        <w:t>办法</w:t>
      </w:r>
      <w:r>
        <w:rPr>
          <w:rFonts w:ascii="Times New Roman" w:hAnsi="Times New Roman" w:eastAsia="仿宋_GB2312" w:cs="Times New Roman"/>
          <w:color w:val="auto"/>
          <w:sz w:val="32"/>
          <w:szCs w:val="32"/>
          <w:highlight w:val="none"/>
        </w:rPr>
        <w:t>期间，如遇与国家、省</w:t>
      </w:r>
      <w:r>
        <w:rPr>
          <w:rFonts w:ascii="Times New Roman" w:hAnsi="Times New Roman" w:eastAsia="仿宋_GB2312" w:cs="Times New Roman"/>
          <w:color w:val="auto"/>
          <w:sz w:val="32"/>
          <w:szCs w:val="32"/>
          <w:highlight w:val="none"/>
          <w:lang w:eastAsia="zh-CN"/>
        </w:rPr>
        <w:t>、州</w:t>
      </w:r>
      <w:r>
        <w:rPr>
          <w:rFonts w:ascii="Times New Roman" w:hAnsi="Times New Roman" w:eastAsia="仿宋_GB2312" w:cs="Times New Roman"/>
          <w:color w:val="auto"/>
          <w:sz w:val="32"/>
          <w:szCs w:val="32"/>
          <w:highlight w:val="none"/>
        </w:rPr>
        <w:t>出台的相关政策条款有冲突</w:t>
      </w:r>
      <w:r>
        <w:rPr>
          <w:rFonts w:ascii="Times New Roman" w:hAnsi="Times New Roman" w:eastAsia="仿宋_GB2312" w:cs="Times New Roman"/>
          <w:color w:val="auto"/>
          <w:sz w:val="32"/>
          <w:szCs w:val="32"/>
          <w:highlight w:val="none"/>
          <w:lang w:eastAsia="zh-CN"/>
        </w:rPr>
        <w:t>的</w:t>
      </w:r>
      <w:r>
        <w:rPr>
          <w:rFonts w:ascii="Times New Roman" w:hAnsi="Times New Roman" w:eastAsia="仿宋_GB2312" w:cs="Times New Roman"/>
          <w:color w:val="auto"/>
          <w:sz w:val="32"/>
          <w:szCs w:val="32"/>
          <w:highlight w:val="none"/>
        </w:rPr>
        <w:t>，按照国家、省</w:t>
      </w:r>
      <w:r>
        <w:rPr>
          <w:rFonts w:ascii="Times New Roman" w:hAnsi="Times New Roman" w:eastAsia="仿宋_GB2312" w:cs="Times New Roman"/>
          <w:color w:val="auto"/>
          <w:sz w:val="32"/>
          <w:szCs w:val="32"/>
          <w:highlight w:val="none"/>
          <w:lang w:eastAsia="zh-CN"/>
        </w:rPr>
        <w:t>、州</w:t>
      </w:r>
      <w:r>
        <w:rPr>
          <w:rFonts w:ascii="Times New Roman" w:hAnsi="Times New Roman" w:eastAsia="仿宋_GB2312" w:cs="Times New Roman"/>
          <w:color w:val="auto"/>
          <w:sz w:val="32"/>
          <w:szCs w:val="32"/>
          <w:highlight w:val="none"/>
        </w:rPr>
        <w:t>出台的相关政策执行。</w:t>
      </w:r>
    </w:p>
    <w:p w14:paraId="4003BE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lang w:eastAsia="zh-CN"/>
        </w:rPr>
      </w:pPr>
      <w:r>
        <w:rPr>
          <w:rFonts w:ascii="Times New Roman" w:hAnsi="Times New Roman" w:eastAsia="黑体" w:cs="Times New Roman"/>
          <w:color w:val="auto"/>
          <w:sz w:val="32"/>
          <w:szCs w:val="32"/>
          <w:highlight w:val="none"/>
          <w:shd w:val="clear" w:color="auto" w:fill="FFFFFF"/>
          <w:lang w:val="en-US" w:eastAsia="zh-CN"/>
        </w:rPr>
        <w:t xml:space="preserve">第二十条 </w:t>
      </w:r>
      <w:r>
        <w:rPr>
          <w:rFonts w:ascii="Times New Roman" w:hAnsi="Times New Roman" w:eastAsia="仿宋_GB2312" w:cs="Times New Roman"/>
          <w:color w:val="auto"/>
          <w:sz w:val="32"/>
          <w:szCs w:val="32"/>
          <w:highlight w:val="none"/>
          <w:lang w:eastAsia="zh-CN"/>
        </w:rPr>
        <w:t>任何单位对奖项持有异议的，应当在审查结果公示之日起五个工作日内向都匀市</w:t>
      </w:r>
      <w:r>
        <w:rPr>
          <w:rFonts w:ascii="Times New Roman" w:hAnsi="Times New Roman" w:eastAsia="仿宋_GB2312" w:cs="Times New Roman"/>
          <w:color w:val="auto"/>
          <w:kern w:val="0"/>
          <w:sz w:val="32"/>
          <w:szCs w:val="32"/>
          <w:highlight w:val="none"/>
          <w:lang w:val="en-US" w:eastAsia="zh-CN" w:bidi="bo-CN"/>
        </w:rPr>
        <w:t>文化广电和旅游局</w:t>
      </w:r>
      <w:r>
        <w:rPr>
          <w:rFonts w:ascii="Times New Roman" w:hAnsi="Times New Roman" w:eastAsia="仿宋_GB2312" w:cs="Times New Roman"/>
          <w:color w:val="auto"/>
          <w:sz w:val="32"/>
          <w:szCs w:val="32"/>
          <w:highlight w:val="none"/>
          <w:lang w:eastAsia="zh-CN"/>
        </w:rPr>
        <w:t>申请复审，逾期或无正当理由的，不予受理。提出异议的单位应当书面提出复审申请，并提供充分必要的佐证材料。评审小组调查核实后提出处理意见，并向各方反馈。</w:t>
      </w:r>
    </w:p>
    <w:p w14:paraId="504895C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shd w:val="clear" w:color="auto" w:fill="FFFFFF"/>
          <w:lang w:val="en-US" w:eastAsia="zh-CN"/>
        </w:rPr>
        <w:t xml:space="preserve">第二十一条 </w:t>
      </w:r>
      <w:r>
        <w:rPr>
          <w:rFonts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lang w:eastAsia="zh-CN"/>
        </w:rPr>
        <w:t>办法</w:t>
      </w:r>
      <w:r>
        <w:rPr>
          <w:rFonts w:ascii="Times New Roman" w:hAnsi="Times New Roman" w:eastAsia="仿宋_GB2312" w:cs="Times New Roman"/>
          <w:color w:val="auto"/>
          <w:sz w:val="32"/>
          <w:szCs w:val="32"/>
          <w:highlight w:val="none"/>
        </w:rPr>
        <w:t>由</w:t>
      </w:r>
      <w:r>
        <w:rPr>
          <w:rFonts w:ascii="Times New Roman" w:hAnsi="Times New Roman" w:eastAsia="仿宋_GB2312" w:cs="Times New Roman"/>
          <w:color w:val="auto"/>
          <w:sz w:val="32"/>
          <w:szCs w:val="32"/>
          <w:highlight w:val="none"/>
          <w:lang w:eastAsia="zh-CN"/>
        </w:rPr>
        <w:t>都匀市</w:t>
      </w:r>
      <w:r>
        <w:rPr>
          <w:rFonts w:ascii="Times New Roman" w:hAnsi="Times New Roman" w:eastAsia="仿宋_GB2312" w:cs="Times New Roman"/>
          <w:color w:val="auto"/>
          <w:kern w:val="0"/>
          <w:sz w:val="32"/>
          <w:szCs w:val="32"/>
          <w:highlight w:val="none"/>
          <w:lang w:val="en-US" w:eastAsia="zh-CN" w:bidi="bo-CN"/>
        </w:rPr>
        <w:t>文化广电和旅游局</w:t>
      </w:r>
      <w:r>
        <w:rPr>
          <w:rFonts w:ascii="Times New Roman" w:hAnsi="Times New Roman" w:eastAsia="仿宋_GB2312" w:cs="Times New Roman"/>
          <w:color w:val="auto"/>
          <w:sz w:val="32"/>
          <w:szCs w:val="32"/>
          <w:highlight w:val="none"/>
        </w:rPr>
        <w:t>负责解释</w:t>
      </w:r>
      <w:r>
        <w:rPr>
          <w:rFonts w:ascii="Times New Roman" w:hAnsi="Times New Roman" w:eastAsia="仿宋_GB2312" w:cs="Times New Roman"/>
          <w:color w:val="auto"/>
          <w:sz w:val="32"/>
          <w:szCs w:val="32"/>
          <w:highlight w:val="none"/>
          <w:lang w:eastAsia="zh-CN"/>
        </w:rPr>
        <w:t>，未尽事宜可一事一议</w:t>
      </w:r>
      <w:r>
        <w:rPr>
          <w:rFonts w:ascii="Times New Roman" w:hAnsi="Times New Roman" w:eastAsia="仿宋_GB2312" w:cs="Times New Roman"/>
          <w:color w:val="auto"/>
          <w:sz w:val="32"/>
          <w:szCs w:val="32"/>
          <w:highlight w:val="none"/>
        </w:rPr>
        <w:t xml:space="preserve">。 </w:t>
      </w:r>
    </w:p>
    <w:p w14:paraId="4EBA835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p>
    <w:p w14:paraId="71751B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lang w:eastAsia="zh-CN"/>
        </w:rPr>
      </w:pPr>
    </w:p>
    <w:sectPr>
      <w:footerReference r:id="rId3" w:type="default"/>
      <w:footerReference r:id="rId4" w:type="even"/>
      <w:pgSz w:w="11906" w:h="16838"/>
      <w:pgMar w:top="2098" w:right="1474" w:bottom="1985" w:left="158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国潮黑体">
    <w:altName w:val="黑体"/>
    <w:panose1 w:val="02000503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C94D1">
    <w:pPr>
      <w:pStyle w:val="6"/>
      <w:ind w:firstLine="360"/>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581660" cy="207010"/>
              <wp:effectExtent l="0" t="0" r="0" b="0"/>
              <wp:wrapNone/>
              <wp:docPr id="4098" name="文本框 1"/>
              <wp:cNvGraphicFramePr/>
              <a:graphic xmlns:a="http://schemas.openxmlformats.org/drawingml/2006/main">
                <a:graphicData uri="http://schemas.microsoft.com/office/word/2010/wordprocessingShape">
                  <wps:wsp>
                    <wps:cNvSpPr/>
                    <wps:spPr>
                      <a:xfrm>
                        <a:off x="0" y="0"/>
                        <a:ext cx="581756" cy="206970"/>
                      </a:xfrm>
                      <a:prstGeom prst="rect">
                        <a:avLst/>
                      </a:prstGeom>
                      <a:noFill/>
                      <a:ln cap="flat" cmpd="sng">
                        <a:noFill/>
                        <a:prstDash val="solid"/>
                        <a:round/>
                      </a:ln>
                    </wps:spPr>
                    <wps:txbx>
                      <w:txbxContent>
                        <w:p w14:paraId="4A8C812B">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3pt;width:45.8pt;mso-position-horizontal:right;mso-position-horizontal-relative:margin;mso-wrap-style:none;z-index:251659264;mso-width-relative:page;mso-height-relative:page;" filled="f" stroked="f" coordsize="21600,21600" o:gfxdata="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1w3MNIAAAADAQAADwAAAAAAAAABACAAAAAiAAAAZHJzL2Rvd25yZXYu&#10;eG1sUEsBAhQAFAAAAAgAh07iQAH8sCUBAgAA7gMAAA4AAAAAAAAAAQAgAAAAIQEAAGRycy9lMm9E&#10;b2MueG1sUEsFBgAAAAAGAAYAWQEAAJQFAAAAAA==&#10;">
              <v:fill on="f" focussize="0,0"/>
              <v:stroke on="f" joinstyle="round"/>
              <v:imagedata o:title=""/>
              <o:lock v:ext="edit" aspectratio="f"/>
              <v:textbox inset="0mm,0mm,0mm,0mm" style="mso-fit-shape-to-text:t;">
                <w:txbxContent>
                  <w:p w14:paraId="4A8C812B">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p w14:paraId="391553AD">
    <w:pPr>
      <w:pStyle w:val="6"/>
      <w:ind w:firstLine="360"/>
    </w:pPr>
  </w:p>
  <w:p w14:paraId="5512AE4F"/>
  <w:p w14:paraId="6B9EAE57"/>
  <w:p w14:paraId="4A40E048"/>
  <w:p w14:paraId="1AAE32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B4E8">
    <w:pPr>
      <w:pStyle w:val="6"/>
      <w:ind w:firstLine="360"/>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581660" cy="207010"/>
              <wp:effectExtent l="0" t="0" r="0" b="0"/>
              <wp:wrapNone/>
              <wp:docPr id="4097" name="文本框 2"/>
              <wp:cNvGraphicFramePr/>
              <a:graphic xmlns:a="http://schemas.openxmlformats.org/drawingml/2006/main">
                <a:graphicData uri="http://schemas.microsoft.com/office/word/2010/wordprocessingShape">
                  <wps:wsp>
                    <wps:cNvSpPr/>
                    <wps:spPr>
                      <a:xfrm>
                        <a:off x="0" y="0"/>
                        <a:ext cx="581756" cy="206970"/>
                      </a:xfrm>
                      <a:prstGeom prst="rect">
                        <a:avLst/>
                      </a:prstGeom>
                      <a:noFill/>
                      <a:ln cap="flat" cmpd="sng">
                        <a:noFill/>
                        <a:prstDash val="solid"/>
                        <a:round/>
                      </a:ln>
                    </wps:spPr>
                    <wps:txbx>
                      <w:txbxContent>
                        <w:p w14:paraId="1753C778">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3pt;width:45.8pt;mso-position-horizontal:right;mso-position-horizontal-relative:margin;mso-wrap-style:none;z-index:251659264;mso-width-relative:page;mso-height-relative:page;" filled="f" stroked="f" coordsize="21600,21600" o:gfxdata="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cNzDSAAAAAwEAAA8AAAAAAAAAAQAgAAAAIgAAAGRycy9kb3ducmV2&#10;LnhtbFBLAQIUABQAAAAIAIdO4kCKcyIlAgIAAO4DAAAOAAAAAAAAAAEAIAAAACEBAABkcnMvZTJv&#10;RG9jLnhtbFBLBQYAAAAABgAGAFkBAACVBQAAAAA=&#10;">
              <v:fill on="f" focussize="0,0"/>
              <v:stroke on="f" joinstyle="round"/>
              <v:imagedata o:title=""/>
              <o:lock v:ext="edit" aspectratio="f"/>
              <v:textbox inset="0mm,0mm,0mm,0mm" style="mso-fit-shape-to-text:t;">
                <w:txbxContent>
                  <w:p w14:paraId="1753C778">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p w14:paraId="0166CC02">
    <w:pPr>
      <w:pStyle w:val="6"/>
      <w:ind w:firstLine="360"/>
    </w:pPr>
  </w:p>
  <w:p w14:paraId="2432A139"/>
  <w:p w14:paraId="66D0FF00"/>
  <w:p w14:paraId="5F2ECF4F"/>
  <w:p w14:paraId="1483DFB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016A1517"/>
    <w:rsid w:val="06954AF6"/>
    <w:rsid w:val="0C866E6A"/>
    <w:rsid w:val="0DAE2941"/>
    <w:rsid w:val="0E5928AD"/>
    <w:rsid w:val="19391096"/>
    <w:rsid w:val="19D159ED"/>
    <w:rsid w:val="1F8D685B"/>
    <w:rsid w:val="2031368A"/>
    <w:rsid w:val="21244F9D"/>
    <w:rsid w:val="2528478A"/>
    <w:rsid w:val="28E55011"/>
    <w:rsid w:val="2FEA5603"/>
    <w:rsid w:val="307355F9"/>
    <w:rsid w:val="30B336D9"/>
    <w:rsid w:val="31303F9E"/>
    <w:rsid w:val="3E2C592D"/>
    <w:rsid w:val="3F0D6C18"/>
    <w:rsid w:val="41911D83"/>
    <w:rsid w:val="44935E12"/>
    <w:rsid w:val="45C344D5"/>
    <w:rsid w:val="48360F8E"/>
    <w:rsid w:val="48392779"/>
    <w:rsid w:val="4924528A"/>
    <w:rsid w:val="494616A5"/>
    <w:rsid w:val="4F8B6063"/>
    <w:rsid w:val="515A3DDE"/>
    <w:rsid w:val="524C5F45"/>
    <w:rsid w:val="52911BE2"/>
    <w:rsid w:val="52B458D1"/>
    <w:rsid w:val="57EE718F"/>
    <w:rsid w:val="589F492D"/>
    <w:rsid w:val="59831B59"/>
    <w:rsid w:val="5AE53AC2"/>
    <w:rsid w:val="5B6559BA"/>
    <w:rsid w:val="5BEF797A"/>
    <w:rsid w:val="5E5D506F"/>
    <w:rsid w:val="5F261904"/>
    <w:rsid w:val="5F7C431D"/>
    <w:rsid w:val="60355C9A"/>
    <w:rsid w:val="60940AF0"/>
    <w:rsid w:val="66C0619B"/>
    <w:rsid w:val="6AF9611F"/>
    <w:rsid w:val="6E4A1A57"/>
    <w:rsid w:val="71E6103D"/>
    <w:rsid w:val="72807126"/>
    <w:rsid w:val="76C61C22"/>
    <w:rsid w:val="76D637B8"/>
    <w:rsid w:val="7A835A05"/>
    <w:rsid w:val="7B29035B"/>
    <w:rsid w:val="7DBF3606"/>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line="576" w:lineRule="exact"/>
      <w:ind w:firstLine="200" w:firstLineChars="200"/>
      <w:jc w:val="left"/>
      <w:outlineLvl w:val="1"/>
    </w:pPr>
    <w:rPr>
      <w:rFonts w:ascii="Arial" w:hAnsi="Arial" w:eastAsia="楷体_GB2312"/>
      <w:bCs/>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uiPriority w:val="0"/>
    <w:pPr>
      <w:ind w:left="1600" w:leftChars="1600"/>
    </w:p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rPr>
  </w:style>
  <w:style w:type="character" w:styleId="12">
    <w:name w:val="Strong"/>
    <w:basedOn w:val="11"/>
    <w:qFormat/>
    <w:uiPriority w:val="0"/>
    <w:rPr>
      <w:b/>
    </w:rPr>
  </w:style>
  <w:style w:type="character" w:customStyle="1" w:styleId="13">
    <w:name w:val="heading 1 Char"/>
    <w:basedOn w:val="11"/>
    <w:link w:val="2"/>
    <w:qFormat/>
    <w:uiPriority w:val="0"/>
    <w:rPr>
      <w:rFonts w:ascii="Calibri" w:hAnsi="Calibri" w:eastAsia="宋体" w:cs="宋体"/>
      <w:b/>
      <w:bCs/>
      <w:kern w:val="44"/>
      <w:sz w:val="44"/>
      <w:szCs w:val="44"/>
      <w:lang w:val="en-US" w:eastAsia="zh-CN" w:bidi="ar-SA"/>
    </w:rPr>
  </w:style>
  <w:style w:type="character" w:customStyle="1" w:styleId="14">
    <w:name w:val="heading 2 Char"/>
    <w:basedOn w:val="11"/>
    <w:link w:val="3"/>
    <w:qFormat/>
    <w:uiPriority w:val="0"/>
    <w:rPr>
      <w:rFonts w:ascii="Arial" w:hAnsi="Arial" w:eastAsia="楷体_GB2312" w:cs="宋体"/>
      <w:bCs/>
      <w:kern w:val="2"/>
      <w:sz w:val="21"/>
      <w:szCs w:val="32"/>
      <w:lang w:val="en-US" w:eastAsia="zh-CN" w:bidi="ar-SA"/>
    </w:rPr>
  </w:style>
  <w:style w:type="character" w:customStyle="1" w:styleId="15">
    <w:name w:val="heading 3 Char"/>
    <w:basedOn w:val="11"/>
    <w:link w:val="4"/>
    <w:qFormat/>
    <w:uiPriority w:val="0"/>
    <w:rPr>
      <w:rFonts w:ascii="Calibri" w:hAnsi="Calibri" w:eastAsia="宋体" w:cs="宋体"/>
      <w:b/>
      <w:bCs/>
      <w:kern w:val="2"/>
      <w:sz w:val="32"/>
      <w:szCs w:val="3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7">
    <w:name w:val="正文-公1"/>
    <w:basedOn w:val="16"/>
    <w:next w:val="7"/>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6D5F5-C33E-448B-B56A-F249363F5C5F}">
  <ds:schemaRefs/>
</ds:datastoreItem>
</file>

<file path=docProps/app.xml><?xml version="1.0" encoding="utf-8"?>
<Properties xmlns="http://schemas.openxmlformats.org/officeDocument/2006/extended-properties" xmlns:vt="http://schemas.openxmlformats.org/officeDocument/2006/docPropsVTypes">
  <Template>Normal.eit</Template>
  <Company>Organization</Company>
  <Pages>10</Pages>
  <Words>2245</Words>
  <Characters>2775</Characters>
  <Lines>0</Lines>
  <Paragraphs>75</Paragraphs>
  <TotalTime>111</TotalTime>
  <ScaleCrop>false</ScaleCrop>
  <LinksUpToDate>false</LinksUpToDate>
  <CharactersWithSpaces>2802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2024-06-16T08:30:00Z</dcterms:created>
  <dc:creator>Administrator</dc:creator>
  <cp:lastModifiedBy>奥特曼保护小怪兽</cp:lastModifiedBy>
  <cp:lastPrinted>2024-12-29T19:38:00Z</cp:lastPrinted>
  <dcterms:modified xsi:type="dcterms:W3CDTF">2025-03-10T08:33:48Z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88C36006578A485CBEB308917E0C89F4_13</vt:lpwstr>
  </property>
  <property fmtid="{D5CDD505-2E9C-101B-9397-08002B2CF9AE}" pid="4" name="KSOTemplateDocerSaveRecord">
    <vt:lpwstr>eyJoZGlkIjoiZGUxYzU5YWIzMDAyMjQ0MzY4MzI5NDhlODU1OGMxMjYiLCJ1c2VySWQiOiIyOTk2NDUxMTkifQ==</vt:lpwstr>
  </property>
</Properties>
</file>