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33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7B614E7">
      <w:pPr>
        <w:rPr>
          <w:rFonts w:hint="eastAsia"/>
          <w:lang w:val="en-US" w:eastAsia="zh-CN"/>
        </w:rPr>
      </w:pPr>
    </w:p>
    <w:p w14:paraId="3265B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2026年省林业局预算申报流程</w:t>
      </w:r>
    </w:p>
    <w:p w14:paraId="69B5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AD9F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一、申报路径</w:t>
      </w:r>
    </w:p>
    <w:p w14:paraId="60DDD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2026年省级部门预算通过“贵州林业预算项目管理平台”申报，包括局机关各部门工作经费、局直属单位预算、对下转移支付（省对下）以及跨部门项目。平台网址如下：</w:t>
      </w:r>
    </w:p>
    <w:p w14:paraId="0B7DC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http://61.243.10.83:8000/fpe-web/portal/login/login.html</w:t>
      </w:r>
    </w:p>
    <w:p w14:paraId="1D906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用户名及权限通过政务系统发送，省本级可咨询局财务处，县级林业部门可咨询市（州）财务部门。用户及权限需要修改的，可咨询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系统运维张先海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联系电话：19985707675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65C2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二、省本级申报流程及时间</w:t>
      </w:r>
    </w:p>
    <w:p w14:paraId="57D8F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（一）局机关各部门工作经费。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登录网址—申报项目—上传项目申报建议书（附件3）和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预算申报表（附件6）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—送审至局财务处。项目申报建议书需部门领导签字盖章，上传扫描件一份。涉及新增项目或预算较上年增长超30%的，需上传相关政策依据。跨部门项目由对口业务部门代为申报。7月13日之前完成申报。</w:t>
      </w:r>
    </w:p>
    <w:p w14:paraId="62730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（二）局直属单位申报项目。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业务部门登录网址—申报项目—上传项目申报建议书（附件3）和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预算申报表（附件6）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送审—单位财务审核—分流至局机关部门审核汇总—送审至局财务处。项目申报建议书需单位主要领导签字盖章，上传扫描件一份。涉及新增项目或预算较上年增长超30%的，需上传相关政策依据。局大楼外直属单位还需提供单位整体报送红头文件以及项目清单。7月13日之前完成申报。</w:t>
      </w:r>
    </w:p>
    <w:p w14:paraId="1CCA1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（三）对口业务部门审核汇总项目。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业务部门登录网址—审核直属单位报送项目—汇总—送审至局财务处。对口业务部门需提供省本级及跨部门项目清单，需单位领导签字盖章。7月23日之前完成汇总并送审。</w:t>
      </w:r>
    </w:p>
    <w:p w14:paraId="07163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三、省对下申报流程及时间</w:t>
      </w:r>
    </w:p>
    <w:p w14:paraId="57D93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（一）县级林业部门</w:t>
      </w:r>
    </w:p>
    <w:p w14:paraId="7BE37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业务科室登录网址—申报项目—上传项目申报建议书（附件3）—送审—单位财务审核—分流至市（州）对口业务部门审核汇总—送审至市（州）财务部门—分流至省局对口业务部门审核汇总—送审至局财务处。项目申报建议书需单位领导签字盖章，上传扫描件一份。并报送单位整体申报红头文件以及项目清单至市（州）财务部门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7月13日之前完成申报。</w:t>
      </w:r>
    </w:p>
    <w:p w14:paraId="5EDC0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（二）市（州）林业部门</w:t>
      </w:r>
    </w:p>
    <w:p w14:paraId="50E5D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级项目申报：业务部门登录网址—申报项目—上传项目申报建议书（附件3）—送审—单位财务审核—分流至局机关对口业务部门审核汇总—送审至局财务处。项目申报建议书需单位领导签字盖章，上传扫描件一份。</w:t>
      </w:r>
    </w:p>
    <w:p w14:paraId="02743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县级项目审核汇总：业务部门登录网址—审核县级部门报送项目—汇总—送审至市（州）财务部门—分流至局机关对口业务部门审核汇总—送审至局财务处。</w:t>
      </w:r>
    </w:p>
    <w:p w14:paraId="6CC68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（州）林业部门整体上报，需提供整体报送红头文件（主要领导签字）以及本区域项目清单。原则上各市（州）申报项目不得超过控制数（150%），确因客观原因超过控制数的，需在红头文件中说明原因并附相关政策依据。7月18日之前完成汇总并送审。</w:t>
      </w:r>
    </w:p>
    <w:p w14:paraId="6ECBE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产业项目、康养项目以及种苗项目以申报指南（附件3）明确的流程为准。</w:t>
      </w:r>
    </w:p>
    <w:p w14:paraId="433C4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省局业务部门需于7月23日前在系统中提交汇总项目。</w:t>
      </w:r>
    </w:p>
    <w:p w14:paraId="201B0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四、申报材料</w:t>
      </w:r>
    </w:p>
    <w:p w14:paraId="5C0B7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申报材料必须真实、准确、规范编报，并按要求提供相关佐证依据，对于申报材料不符合要求的项目，原则上不安排预算。局资金分配部门、市（州）林业局要对照预算申报要求，严格审核把关，切实提高项目报送质量，对于不负责任的部门（单位），将严肃追责并调减预算安排。项目清单可通过系统直接导出。</w:t>
      </w:r>
    </w:p>
    <w:p w14:paraId="414D09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五、项目评审及排序原则</w:t>
      </w:r>
    </w:p>
    <w:p w14:paraId="5BEA46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（一）项目评审流程</w:t>
      </w:r>
    </w:p>
    <w:p w14:paraId="1DE223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2026年省级预算项目评审由局财务处牵头，局各相关单位及市（州）林业局配合。8月10日之前，完成项目综合评审并提出预算安排建议，按程序报局党组会审议。</w:t>
      </w:r>
    </w:p>
    <w:p w14:paraId="097B9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（二）排序原则</w:t>
      </w:r>
    </w:p>
    <w:p w14:paraId="03AD3E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1.按照“保基本民生”保障性项目→党中央、国务院和省委、省政府明确的项目→其他需要安排履职的支出。</w:t>
      </w:r>
    </w:p>
    <w:p w14:paraId="1D9FE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省对下项目根据各项目的因素分配表确定各市州申报规模，省本级项目基本运转经费按因素表测算分配，重点审核委托费等业务支出。预算安排结合历年预算执行进度、绩效自评结果、存量资金收回及使用情况、审计、巡查发现问题等因素，统筹考虑。</w:t>
      </w:r>
    </w:p>
    <w:p w14:paraId="60EBC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六、入库项目系统报送</w:t>
      </w:r>
    </w:p>
    <w:p w14:paraId="30B73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局党组审议通过后，财务处组织业务部门及直属单位录入财政预算一体化系统，要求8月13日前完成，待财务处审核后于8月20日前正式提交财政项目库。局机关和直属单位在“一上”“二上”时，除了填报财政预算一体化系统，还要同步更新报送签字盖章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预算申报表（附件6）。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B26421-0BC5-4F91-99A4-B94855D834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DEB4FF9-77CD-4F14-A188-1A5A0FBFE20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4D43D73C-0508-4E4F-8CC1-DCF77DAB7F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E0215F6-BD2F-4CD3-B314-BD2532BE2D7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73F1243-18C2-4F0D-989B-E2CCB1FFE3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C46B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-268605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E55E4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1.1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VgaX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E55E4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3ZjBhMTU4Y2RiMzVjMjc3Mzg3ZDA0NWIxZmRjY2YifQ=="/>
  </w:docVars>
  <w:rsids>
    <w:rsidRoot w:val="3A692E0D"/>
    <w:rsid w:val="11FA43A7"/>
    <w:rsid w:val="124245C1"/>
    <w:rsid w:val="161B669A"/>
    <w:rsid w:val="1CF3300F"/>
    <w:rsid w:val="210B4C9F"/>
    <w:rsid w:val="24BC5AD3"/>
    <w:rsid w:val="2628757E"/>
    <w:rsid w:val="2B6C7C6C"/>
    <w:rsid w:val="2ED51684"/>
    <w:rsid w:val="2FB71188"/>
    <w:rsid w:val="315039F4"/>
    <w:rsid w:val="325946B1"/>
    <w:rsid w:val="327F35F8"/>
    <w:rsid w:val="35957DBF"/>
    <w:rsid w:val="35FF348B"/>
    <w:rsid w:val="36187719"/>
    <w:rsid w:val="38A65E3F"/>
    <w:rsid w:val="3A1816C1"/>
    <w:rsid w:val="3A692E0D"/>
    <w:rsid w:val="3C81498C"/>
    <w:rsid w:val="3CF357CE"/>
    <w:rsid w:val="3F40258F"/>
    <w:rsid w:val="426D1D88"/>
    <w:rsid w:val="43C45BBD"/>
    <w:rsid w:val="43EE526A"/>
    <w:rsid w:val="492C18CE"/>
    <w:rsid w:val="5086682B"/>
    <w:rsid w:val="51A64A84"/>
    <w:rsid w:val="530A3743"/>
    <w:rsid w:val="54E3249D"/>
    <w:rsid w:val="56206DD9"/>
    <w:rsid w:val="57B6146A"/>
    <w:rsid w:val="597F5BB8"/>
    <w:rsid w:val="5F922AF6"/>
    <w:rsid w:val="651E6195"/>
    <w:rsid w:val="67447F5E"/>
    <w:rsid w:val="68CA4FAA"/>
    <w:rsid w:val="6A1A0E21"/>
    <w:rsid w:val="6B5C220A"/>
    <w:rsid w:val="6CA43D4D"/>
    <w:rsid w:val="6EE175F6"/>
    <w:rsid w:val="70734988"/>
    <w:rsid w:val="708244C1"/>
    <w:rsid w:val="70AE12F0"/>
    <w:rsid w:val="70F94F02"/>
    <w:rsid w:val="710D3190"/>
    <w:rsid w:val="72372606"/>
    <w:rsid w:val="72FC062D"/>
    <w:rsid w:val="75045DEC"/>
    <w:rsid w:val="7530098F"/>
    <w:rsid w:val="76004806"/>
    <w:rsid w:val="76A032AE"/>
    <w:rsid w:val="77746B0A"/>
    <w:rsid w:val="7DDB3462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1576</Words>
  <Characters>1668</Characters>
  <Lines>0</Lines>
  <Paragraphs>0</Paragraphs>
  <TotalTime>1</TotalTime>
  <ScaleCrop>false</ScaleCrop>
  <LinksUpToDate>false</LinksUpToDate>
  <CharactersWithSpaces>1668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2023-07-09T05:39:00Z</dcterms:created>
  <dc:creator>冯原</dc:creator>
  <cp:lastModifiedBy>冯原</cp:lastModifiedBy>
  <cp:lastPrinted>2024-07-05T07:19:00Z</cp:lastPrinted>
  <dcterms:modified xsi:type="dcterms:W3CDTF">2025-07-03T02:11:29Z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BFD93F598C4B4484BFAEA706791371B9_13</vt:lpwstr>
  </property>
  <property fmtid="{D5CDD505-2E9C-101B-9397-08002B2CF9AE}" pid="4" name="KSOTemplateDocerSaveRecord">
    <vt:lpwstr>eyJoZGlkIjoiNDdiZDI4N2MwZjgyMGIwZWM1OWE0ZjBjNTZhZDNhMGYiLCJ1c2VySWQiOiIyODkzMjk2ODgifQ==</vt:lpwstr>
  </property>
</Properties>
</file>