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6A2CF32">
      <w:pPr>
        <w:pStyle w:val="20"/>
        <w:tabs>
          <w:tab w:val="right" w:leader="dot" w:pos="8306"/>
        </w:tabs>
        <w:jc w:val="both"/>
        <w:rPr>
          <w:rFonts w:hint="default" w:ascii="黑体" w:hAnsi="黑体" w:eastAsia="黑体" w:cs="黑体"/>
          <w:b w:val="0"/>
          <w:bCs w:val="0"/>
          <w:sz w:val="32"/>
          <w:szCs w:val="32"/>
          <w:lang w:val="en-US" w:eastAsia="zh-CN"/>
        </w:rPr>
      </w:pPr>
      <w:bookmarkStart w:id="0" w:name="_Hlk65662886"/>
      <w:bookmarkEnd w:id="0"/>
      <w:r>
        <w:rPr>
          <w:rFonts w:hint="eastAsia" w:ascii="黑体" w:hAnsi="黑体" w:eastAsia="黑体" w:cs="黑体"/>
          <w:b w:val="0"/>
          <w:bCs w:val="0"/>
          <w:sz w:val="32"/>
          <w:szCs w:val="32"/>
          <w:lang w:eastAsia="zh-CN"/>
        </w:rPr>
        <w:t>附件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5</w:t>
      </w:r>
    </w:p>
    <w:p w14:paraId="7B420103">
      <w:pPr>
        <w:jc w:val="center"/>
      </w:pPr>
    </w:p>
    <w:p w14:paraId="5C4DF3FB">
      <w:pPr>
        <w:jc w:val="center"/>
      </w:pPr>
    </w:p>
    <w:p w14:paraId="5DAA9A41">
      <w:pPr>
        <w:jc w:val="center"/>
      </w:pPr>
    </w:p>
    <w:p w14:paraId="75EC47C6">
      <w:pPr>
        <w:jc w:val="center"/>
      </w:pPr>
    </w:p>
    <w:p w14:paraId="0186356C">
      <w:pPr>
        <w:jc w:val="center"/>
      </w:pPr>
    </w:p>
    <w:p w14:paraId="0A13309F">
      <w:pPr>
        <w:jc w:val="center"/>
      </w:pPr>
    </w:p>
    <w:p w14:paraId="26020291">
      <w:pPr>
        <w:jc w:val="center"/>
      </w:pPr>
    </w:p>
    <w:p w14:paraId="09388813">
      <w:pPr>
        <w:jc w:val="center"/>
      </w:pPr>
    </w:p>
    <w:p w14:paraId="4B440A96">
      <w:pPr>
        <w:jc w:val="center"/>
      </w:pPr>
    </w:p>
    <w:p w14:paraId="7FBDDA19">
      <w:pPr>
        <w:jc w:val="center"/>
      </w:pPr>
    </w:p>
    <w:p w14:paraId="3F6DF6AF">
      <w:pPr>
        <w:jc w:val="center"/>
        <w:rPr>
          <w:b/>
          <w:bCs/>
          <w:sz w:val="52"/>
          <w:szCs w:val="52"/>
        </w:rPr>
      </w:pPr>
      <w:r>
        <w:rPr>
          <w:rFonts w:hint="eastAsia"/>
          <w:b/>
          <w:bCs/>
          <w:sz w:val="52"/>
          <w:szCs w:val="52"/>
        </w:rPr>
        <w:t>贵州林业预算项目管理平台</w:t>
      </w:r>
    </w:p>
    <w:p w14:paraId="72AC66CE">
      <w:pPr>
        <w:jc w:val="center"/>
        <w:rPr>
          <w:b/>
          <w:bCs/>
          <w:sz w:val="28"/>
          <w:szCs w:val="28"/>
        </w:rPr>
      </w:pPr>
      <w:r>
        <w:rPr>
          <w:rFonts w:hint="eastAsia"/>
          <w:b/>
          <w:bCs/>
          <w:sz w:val="52"/>
          <w:szCs w:val="52"/>
        </w:rPr>
        <w:t>操作手册</w:t>
      </w:r>
      <w:r>
        <w:rPr>
          <w:b/>
          <w:bCs/>
          <w:sz w:val="28"/>
          <w:szCs w:val="28"/>
        </w:rPr>
        <w:br w:type="page"/>
      </w:r>
    </w:p>
    <w:p w14:paraId="6BA2AC51">
      <w:pPr>
        <w:pStyle w:val="20"/>
        <w:tabs>
          <w:tab w:val="right" w:leader="dot" w:pos="8306"/>
        </w:tabs>
        <w:jc w:val="center"/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目 录</w:t>
      </w:r>
    </w:p>
    <w:p w14:paraId="292E0009">
      <w:pPr>
        <w:pStyle w:val="20"/>
        <w:tabs>
          <w:tab w:val="left" w:pos="420"/>
          <w:tab w:val="right" w:leader="dot" w:pos="8296"/>
        </w:tabs>
        <w:rPr>
          <w:rFonts w:asciiTheme="minorHAnsi" w:hAnsiTheme="minorHAnsi" w:eastAsiaTheme="minorEastAsia" w:cstheme="minorBidi"/>
          <w:szCs w:val="22"/>
        </w:rPr>
      </w:pPr>
      <w:r>
        <w:fldChar w:fldCharType="begin"/>
      </w:r>
      <w:r>
        <w:rPr>
          <w:rFonts w:hint="eastAsia"/>
        </w:rPr>
        <w:instrText xml:space="preserve">TOC \o "1-3" \h \z \u</w:instrText>
      </w:r>
      <w:r>
        <w:fldChar w:fldCharType="separate"/>
      </w:r>
      <w:r>
        <w:fldChar w:fldCharType="begin"/>
      </w:r>
      <w:r>
        <w:instrText xml:space="preserve"> HYPERLINK \l "_Toc139900921" </w:instrText>
      </w:r>
      <w:r>
        <w:fldChar w:fldCharType="separate"/>
      </w:r>
      <w:r>
        <w:rPr>
          <w:rStyle w:val="29"/>
          <w:rFonts w:ascii="宋体" w:hAnsi="宋体"/>
        </w:rPr>
        <w:t>1</w:t>
      </w:r>
      <w:r>
        <w:rPr>
          <w:rFonts w:asciiTheme="minorHAnsi" w:hAnsiTheme="minorHAnsi" w:eastAsiaTheme="minorEastAsia" w:cstheme="minorBidi"/>
          <w:szCs w:val="22"/>
        </w:rPr>
        <w:tab/>
      </w:r>
      <w:r>
        <w:rPr>
          <w:rStyle w:val="29"/>
          <w:rFonts w:hint="eastAsia"/>
        </w:rPr>
        <w:t>概述</w:t>
      </w:r>
      <w:r>
        <w:tab/>
      </w:r>
      <w:r>
        <w:fldChar w:fldCharType="begin"/>
      </w:r>
      <w:r>
        <w:instrText xml:space="preserve"> PAGEREF _Toc139900921 \h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 w14:paraId="16CB5F5C">
      <w:pPr>
        <w:pStyle w:val="20"/>
        <w:tabs>
          <w:tab w:val="left" w:pos="420"/>
          <w:tab w:val="right" w:leader="dot" w:pos="8296"/>
        </w:tabs>
        <w:rPr>
          <w:rFonts w:asciiTheme="minorHAnsi" w:hAnsiTheme="minorHAnsi" w:eastAsiaTheme="minorEastAsia" w:cstheme="minorBidi"/>
          <w:szCs w:val="22"/>
        </w:rPr>
      </w:pPr>
      <w:r>
        <w:fldChar w:fldCharType="begin"/>
      </w:r>
      <w:r>
        <w:instrText xml:space="preserve"> HYPERLINK \l "_Toc139900922" </w:instrText>
      </w:r>
      <w:r>
        <w:fldChar w:fldCharType="separate"/>
      </w:r>
      <w:r>
        <w:rPr>
          <w:rStyle w:val="29"/>
          <w:rFonts w:ascii="宋体" w:hAnsi="宋体"/>
        </w:rPr>
        <w:t>2</w:t>
      </w:r>
      <w:r>
        <w:rPr>
          <w:rFonts w:asciiTheme="minorHAnsi" w:hAnsiTheme="minorHAnsi" w:eastAsiaTheme="minorEastAsia" w:cstheme="minorBidi"/>
          <w:szCs w:val="22"/>
        </w:rPr>
        <w:tab/>
      </w:r>
      <w:r>
        <w:rPr>
          <w:rStyle w:val="29"/>
          <w:rFonts w:hint="eastAsia"/>
        </w:rPr>
        <w:t>项目申报</w:t>
      </w:r>
      <w:r>
        <w:tab/>
      </w:r>
      <w:r>
        <w:fldChar w:fldCharType="begin"/>
      </w:r>
      <w:r>
        <w:instrText xml:space="preserve"> PAGEREF _Toc139900922 \h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 w14:paraId="47894EAA">
      <w:pPr>
        <w:pStyle w:val="23"/>
        <w:tabs>
          <w:tab w:val="left" w:pos="1260"/>
          <w:tab w:val="right" w:leader="dot" w:pos="8296"/>
        </w:tabs>
        <w:rPr>
          <w:rFonts w:asciiTheme="minorHAnsi" w:hAnsiTheme="minorHAnsi" w:eastAsiaTheme="minorEastAsia" w:cstheme="minorBidi"/>
          <w:szCs w:val="22"/>
        </w:rPr>
      </w:pPr>
      <w:r>
        <w:fldChar w:fldCharType="begin"/>
      </w:r>
      <w:r>
        <w:instrText xml:space="preserve"> HYPERLINK \l "_Toc139900923" </w:instrText>
      </w:r>
      <w:r>
        <w:fldChar w:fldCharType="separate"/>
      </w:r>
      <w:r>
        <w:rPr>
          <w:rStyle w:val="29"/>
          <w:rFonts w:ascii="宋体" w:hAnsi="宋体"/>
        </w:rPr>
        <w:t>2.1</w:t>
      </w:r>
      <w:r>
        <w:rPr>
          <w:rFonts w:asciiTheme="minorHAnsi" w:hAnsiTheme="minorHAnsi" w:eastAsiaTheme="minorEastAsia" w:cstheme="minorBidi"/>
          <w:szCs w:val="22"/>
        </w:rPr>
        <w:tab/>
      </w:r>
      <w:r>
        <w:rPr>
          <w:rStyle w:val="29"/>
          <w:rFonts w:hint="eastAsia"/>
        </w:rPr>
        <w:t>项目入库（二上）申报</w:t>
      </w:r>
      <w:r>
        <w:tab/>
      </w:r>
      <w:r>
        <w:fldChar w:fldCharType="begin"/>
      </w:r>
      <w:r>
        <w:instrText xml:space="preserve"> PAGEREF _Toc139900923 \h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 w14:paraId="76602263">
      <w:pPr>
        <w:pStyle w:val="23"/>
        <w:tabs>
          <w:tab w:val="left" w:pos="1260"/>
          <w:tab w:val="right" w:leader="dot" w:pos="8296"/>
        </w:tabs>
        <w:rPr>
          <w:rFonts w:asciiTheme="minorHAnsi" w:hAnsiTheme="minorHAnsi" w:eastAsiaTheme="minorEastAsia" w:cstheme="minorBidi"/>
          <w:szCs w:val="22"/>
        </w:rPr>
      </w:pPr>
      <w:r>
        <w:fldChar w:fldCharType="begin"/>
      </w:r>
      <w:r>
        <w:instrText xml:space="preserve"> HYPERLINK \l "_Toc139900924" </w:instrText>
      </w:r>
      <w:r>
        <w:fldChar w:fldCharType="separate"/>
      </w:r>
      <w:r>
        <w:rPr>
          <w:rStyle w:val="29"/>
          <w:rFonts w:ascii="宋体" w:hAnsi="宋体"/>
          <w:kern w:val="0"/>
        </w:rPr>
        <w:t>2.2</w:t>
      </w:r>
      <w:r>
        <w:rPr>
          <w:rFonts w:asciiTheme="minorHAnsi" w:hAnsiTheme="minorHAnsi" w:eastAsiaTheme="minorEastAsia" w:cstheme="minorBidi"/>
          <w:szCs w:val="22"/>
        </w:rPr>
        <w:tab/>
      </w:r>
      <w:r>
        <w:rPr>
          <w:rStyle w:val="29"/>
          <w:rFonts w:hint="eastAsia"/>
          <w:kern w:val="0"/>
        </w:rPr>
        <w:t>项目入库（二上）审核</w:t>
      </w:r>
      <w:r>
        <w:tab/>
      </w:r>
      <w:r>
        <w:fldChar w:fldCharType="begin"/>
      </w:r>
      <w:r>
        <w:instrText xml:space="preserve"> PAGEREF _Toc139900924 \h </w:instrText>
      </w:r>
      <w:r>
        <w:fldChar w:fldCharType="separate"/>
      </w:r>
      <w:r>
        <w:t>7</w:t>
      </w:r>
      <w:r>
        <w:fldChar w:fldCharType="end"/>
      </w:r>
      <w:r>
        <w:fldChar w:fldCharType="end"/>
      </w:r>
    </w:p>
    <w:p w14:paraId="60E32F50">
      <w:pPr>
        <w:pStyle w:val="20"/>
        <w:tabs>
          <w:tab w:val="left" w:pos="420"/>
          <w:tab w:val="right" w:leader="dot" w:pos="8296"/>
        </w:tabs>
        <w:rPr>
          <w:rFonts w:asciiTheme="minorHAnsi" w:hAnsiTheme="minorHAnsi" w:eastAsiaTheme="minorEastAsia" w:cstheme="minorBidi"/>
          <w:szCs w:val="22"/>
        </w:rPr>
      </w:pPr>
      <w:r>
        <w:fldChar w:fldCharType="begin"/>
      </w:r>
      <w:r>
        <w:instrText xml:space="preserve"> HYPERLINK \l "_Toc139900925" </w:instrText>
      </w:r>
      <w:r>
        <w:fldChar w:fldCharType="separate"/>
      </w:r>
      <w:r>
        <w:rPr>
          <w:rStyle w:val="29"/>
          <w:rFonts w:ascii="宋体" w:hAnsi="宋体"/>
        </w:rPr>
        <w:t>3</w:t>
      </w:r>
      <w:r>
        <w:rPr>
          <w:rFonts w:asciiTheme="minorHAnsi" w:hAnsiTheme="minorHAnsi" w:eastAsiaTheme="minorEastAsia" w:cstheme="minorBidi"/>
          <w:szCs w:val="22"/>
        </w:rPr>
        <w:tab/>
      </w:r>
      <w:r>
        <w:rPr>
          <w:rStyle w:val="29"/>
          <w:rFonts w:hint="eastAsia"/>
        </w:rPr>
        <w:t>项目汇总</w:t>
      </w:r>
      <w:r>
        <w:tab/>
      </w:r>
      <w:r>
        <w:fldChar w:fldCharType="begin"/>
      </w:r>
      <w:r>
        <w:instrText xml:space="preserve"> PAGEREF _Toc139900925 \h </w:instrText>
      </w:r>
      <w:r>
        <w:fldChar w:fldCharType="separate"/>
      </w:r>
      <w:r>
        <w:t>9</w:t>
      </w:r>
      <w:r>
        <w:fldChar w:fldCharType="end"/>
      </w:r>
      <w:r>
        <w:fldChar w:fldCharType="end"/>
      </w:r>
    </w:p>
    <w:p w14:paraId="6618BC72">
      <w:pPr>
        <w:pStyle w:val="23"/>
        <w:tabs>
          <w:tab w:val="left" w:pos="1260"/>
          <w:tab w:val="right" w:leader="dot" w:pos="8296"/>
        </w:tabs>
        <w:rPr>
          <w:rFonts w:asciiTheme="minorHAnsi" w:hAnsiTheme="minorHAnsi" w:eastAsiaTheme="minorEastAsia" w:cstheme="minorBidi"/>
          <w:szCs w:val="22"/>
        </w:rPr>
      </w:pPr>
      <w:r>
        <w:fldChar w:fldCharType="begin"/>
      </w:r>
      <w:r>
        <w:instrText xml:space="preserve"> HYPERLINK \l "_Toc139900926" </w:instrText>
      </w:r>
      <w:r>
        <w:fldChar w:fldCharType="separate"/>
      </w:r>
      <w:r>
        <w:rPr>
          <w:rStyle w:val="29"/>
          <w:rFonts w:ascii="宋体" w:hAnsi="宋体"/>
        </w:rPr>
        <w:t>3.1</w:t>
      </w:r>
      <w:r>
        <w:rPr>
          <w:rFonts w:asciiTheme="minorHAnsi" w:hAnsiTheme="minorHAnsi" w:eastAsiaTheme="minorEastAsia" w:cstheme="minorBidi"/>
          <w:szCs w:val="22"/>
        </w:rPr>
        <w:tab/>
      </w:r>
      <w:r>
        <w:rPr>
          <w:rStyle w:val="29"/>
          <w:rFonts w:hint="eastAsia"/>
        </w:rPr>
        <w:t>市州归口项目（二上）汇总操作</w:t>
      </w:r>
      <w:r>
        <w:tab/>
      </w:r>
      <w:r>
        <w:fldChar w:fldCharType="begin"/>
      </w:r>
      <w:r>
        <w:instrText xml:space="preserve"> PAGEREF _Toc139900926 \h </w:instrText>
      </w:r>
      <w:r>
        <w:fldChar w:fldCharType="separate"/>
      </w:r>
      <w:r>
        <w:t>9</w:t>
      </w:r>
      <w:r>
        <w:fldChar w:fldCharType="end"/>
      </w:r>
      <w:r>
        <w:fldChar w:fldCharType="end"/>
      </w:r>
    </w:p>
    <w:p w14:paraId="0461B5C8">
      <w:pPr>
        <w:pStyle w:val="23"/>
        <w:tabs>
          <w:tab w:val="left" w:pos="1260"/>
          <w:tab w:val="right" w:leader="dot" w:pos="8296"/>
        </w:tabs>
        <w:rPr>
          <w:rFonts w:asciiTheme="minorHAnsi" w:hAnsiTheme="minorHAnsi" w:eastAsiaTheme="minorEastAsia" w:cstheme="minorBidi"/>
          <w:szCs w:val="22"/>
        </w:rPr>
      </w:pPr>
      <w:r>
        <w:fldChar w:fldCharType="begin"/>
      </w:r>
      <w:r>
        <w:instrText xml:space="preserve"> HYPERLINK \l "_Toc139900927" </w:instrText>
      </w:r>
      <w:r>
        <w:fldChar w:fldCharType="separate"/>
      </w:r>
      <w:r>
        <w:rPr>
          <w:rStyle w:val="29"/>
          <w:rFonts w:ascii="宋体" w:hAnsi="宋体"/>
        </w:rPr>
        <w:t>3.2</w:t>
      </w:r>
      <w:r>
        <w:rPr>
          <w:rFonts w:asciiTheme="minorHAnsi" w:hAnsiTheme="minorHAnsi" w:eastAsiaTheme="minorEastAsia" w:cstheme="minorBidi"/>
          <w:szCs w:val="22"/>
        </w:rPr>
        <w:tab/>
      </w:r>
      <w:r>
        <w:rPr>
          <w:rStyle w:val="29"/>
          <w:rFonts w:hint="eastAsia"/>
        </w:rPr>
        <w:t>市州归口项目（二上）汇总审核</w:t>
      </w:r>
      <w:r>
        <w:tab/>
      </w:r>
      <w:r>
        <w:fldChar w:fldCharType="begin"/>
      </w:r>
      <w:r>
        <w:instrText xml:space="preserve"> PAGEREF _Toc139900927 \h </w:instrText>
      </w:r>
      <w:r>
        <w:fldChar w:fldCharType="separate"/>
      </w:r>
      <w:r>
        <w:t>12</w:t>
      </w:r>
      <w:r>
        <w:fldChar w:fldCharType="end"/>
      </w:r>
      <w:r>
        <w:fldChar w:fldCharType="end"/>
      </w:r>
    </w:p>
    <w:p w14:paraId="20783564">
      <w:pPr>
        <w:pStyle w:val="23"/>
        <w:tabs>
          <w:tab w:val="left" w:pos="1260"/>
          <w:tab w:val="right" w:leader="dot" w:pos="8296"/>
        </w:tabs>
        <w:rPr>
          <w:rFonts w:asciiTheme="minorHAnsi" w:hAnsiTheme="minorHAnsi" w:eastAsiaTheme="minorEastAsia" w:cstheme="minorBidi"/>
          <w:szCs w:val="22"/>
        </w:rPr>
      </w:pPr>
      <w:r>
        <w:fldChar w:fldCharType="begin"/>
      </w:r>
      <w:r>
        <w:instrText xml:space="preserve"> HYPERLINK \l "_Toc139900928" </w:instrText>
      </w:r>
      <w:r>
        <w:fldChar w:fldCharType="separate"/>
      </w:r>
      <w:r>
        <w:rPr>
          <w:rStyle w:val="29"/>
          <w:rFonts w:ascii="宋体" w:hAnsi="宋体"/>
        </w:rPr>
        <w:t>3.3</w:t>
      </w:r>
      <w:r>
        <w:rPr>
          <w:rFonts w:asciiTheme="minorHAnsi" w:hAnsiTheme="minorHAnsi" w:eastAsiaTheme="minorEastAsia" w:cstheme="minorBidi"/>
          <w:szCs w:val="22"/>
        </w:rPr>
        <w:tab/>
      </w:r>
      <w:r>
        <w:rPr>
          <w:rStyle w:val="29"/>
          <w:rFonts w:hint="eastAsia"/>
        </w:rPr>
        <w:t>省对下项目入库（二上）汇总操作</w:t>
      </w:r>
      <w:r>
        <w:tab/>
      </w:r>
      <w:r>
        <w:fldChar w:fldCharType="begin"/>
      </w:r>
      <w:r>
        <w:instrText xml:space="preserve"> PAGEREF _Toc139900928 \h </w:instrText>
      </w:r>
      <w:r>
        <w:fldChar w:fldCharType="separate"/>
      </w:r>
      <w:r>
        <w:t>13</w:t>
      </w:r>
      <w:r>
        <w:fldChar w:fldCharType="end"/>
      </w:r>
      <w:r>
        <w:fldChar w:fldCharType="end"/>
      </w:r>
    </w:p>
    <w:p w14:paraId="60F6B393">
      <w:pPr>
        <w:pStyle w:val="23"/>
        <w:tabs>
          <w:tab w:val="left" w:pos="1260"/>
          <w:tab w:val="right" w:leader="dot" w:pos="8296"/>
        </w:tabs>
        <w:rPr>
          <w:rFonts w:asciiTheme="minorHAnsi" w:hAnsiTheme="minorHAnsi" w:eastAsiaTheme="minorEastAsia" w:cstheme="minorBidi"/>
          <w:szCs w:val="22"/>
        </w:rPr>
      </w:pPr>
      <w:r>
        <w:fldChar w:fldCharType="begin"/>
      </w:r>
      <w:r>
        <w:instrText xml:space="preserve"> HYPERLINK \l "_Toc139900929" </w:instrText>
      </w:r>
      <w:r>
        <w:fldChar w:fldCharType="separate"/>
      </w:r>
      <w:r>
        <w:rPr>
          <w:rStyle w:val="29"/>
          <w:rFonts w:ascii="宋体" w:hAnsi="宋体"/>
        </w:rPr>
        <w:t>3.4</w:t>
      </w:r>
      <w:r>
        <w:rPr>
          <w:rFonts w:asciiTheme="minorHAnsi" w:hAnsiTheme="minorHAnsi" w:eastAsiaTheme="minorEastAsia" w:cstheme="minorBidi"/>
          <w:szCs w:val="22"/>
        </w:rPr>
        <w:tab/>
      </w:r>
      <w:r>
        <w:rPr>
          <w:rStyle w:val="29"/>
          <w:rFonts w:hint="eastAsia"/>
        </w:rPr>
        <w:t>省对下项目入库汇总财务审核</w:t>
      </w:r>
      <w:r>
        <w:tab/>
      </w:r>
      <w:r>
        <w:fldChar w:fldCharType="begin"/>
      </w:r>
      <w:r>
        <w:instrText xml:space="preserve"> PAGEREF _Toc139900929 \h </w:instrText>
      </w:r>
      <w:r>
        <w:fldChar w:fldCharType="separate"/>
      </w:r>
      <w:r>
        <w:t>16</w:t>
      </w:r>
      <w:r>
        <w:fldChar w:fldCharType="end"/>
      </w:r>
      <w:r>
        <w:fldChar w:fldCharType="end"/>
      </w:r>
    </w:p>
    <w:p w14:paraId="02DA5B36">
      <w:r>
        <w:fldChar w:fldCharType="end"/>
      </w:r>
    </w:p>
    <w:p w14:paraId="7248A337">
      <w:r>
        <w:br w:type="page"/>
      </w:r>
    </w:p>
    <w:p w14:paraId="1F124B2A">
      <w:pPr>
        <w:pStyle w:val="2"/>
      </w:pPr>
      <w:bookmarkStart w:id="1" w:name="_Toc3483"/>
      <w:bookmarkStart w:id="2" w:name="_Toc28312"/>
      <w:bookmarkStart w:id="3" w:name="_Toc4816"/>
      <w:bookmarkStart w:id="4" w:name="_Toc23449_WPSOffice_Level1"/>
      <w:r>
        <w:rPr>
          <w:rFonts w:hint="eastAsia"/>
          <w:lang w:eastAsia="zh-CN"/>
        </w:rPr>
        <w:t>登录地址</w:t>
      </w:r>
    </w:p>
    <w:p w14:paraId="45C8E0FC">
      <w:pPr>
        <w:ind w:firstLine="420"/>
      </w:pPr>
      <w:r>
        <w:rPr>
          <w:rFonts w:hint="eastAsia"/>
          <w:highlight w:val="yellow"/>
        </w:rPr>
        <w:t>贵州省林业系统预算项目绩效管理平台登录地址：</w:t>
      </w:r>
      <w:r>
        <w:rPr>
          <w:highlight w:val="yellow"/>
        </w:rPr>
        <w:t>http://61.243.10.83:8000/fpe-web/</w:t>
      </w:r>
    </w:p>
    <w:p w14:paraId="332E2C3A">
      <w:pPr>
        <w:ind w:firstLine="420"/>
      </w:pPr>
      <w:r>
        <w:rPr>
          <w:rFonts w:hint="eastAsia"/>
        </w:rPr>
        <w:t>推荐使用谷歌浏览器进行登录系统</w:t>
      </w:r>
    </w:p>
    <w:p w14:paraId="0C731F10">
      <w:pPr>
        <w:pStyle w:val="2"/>
      </w:pPr>
      <w:bookmarkStart w:id="5" w:name="_Toc139900922"/>
      <w:r>
        <w:rPr>
          <w:rFonts w:hint="eastAsia"/>
        </w:rPr>
        <w:t>项目</w:t>
      </w:r>
      <w:bookmarkEnd w:id="1"/>
      <w:bookmarkEnd w:id="2"/>
      <w:bookmarkEnd w:id="3"/>
      <w:bookmarkEnd w:id="4"/>
      <w:r>
        <w:rPr>
          <w:rFonts w:hint="eastAsia"/>
        </w:rPr>
        <w:t>申报</w:t>
      </w:r>
      <w:bookmarkEnd w:id="5"/>
    </w:p>
    <w:p w14:paraId="05AD1E84">
      <w:pPr>
        <w:pStyle w:val="3"/>
      </w:pPr>
      <w:bookmarkStart w:id="6" w:name="_Toc139900923"/>
      <w:r>
        <w:rPr>
          <w:rFonts w:hint="eastAsia"/>
        </w:rPr>
        <w:t>项目入库（二上）申报</w:t>
      </w:r>
      <w:bookmarkEnd w:id="6"/>
    </w:p>
    <w:p w14:paraId="5FE93504">
      <w:pPr>
        <w:autoSpaceDE w:val="0"/>
        <w:autoSpaceDN w:val="0"/>
        <w:adjustRightInd w:val="0"/>
        <w:jc w:val="left"/>
        <w:rPr>
          <w:rFonts w:ascii="宋体" w:cs="宋体"/>
          <w:kern w:val="0"/>
          <w:szCs w:val="21"/>
        </w:rPr>
      </w:pPr>
      <w:r>
        <w:rPr>
          <w:rFonts w:cs="Calibri"/>
          <w:kern w:val="0"/>
          <w:szCs w:val="21"/>
        </w:rPr>
        <w:t>1</w:t>
      </w:r>
      <w:r>
        <w:rPr>
          <w:rFonts w:hint="eastAsia" w:ascii="宋体" w:cs="宋体"/>
          <w:kern w:val="0"/>
          <w:szCs w:val="21"/>
        </w:rPr>
        <w:t>）操作角色：</w:t>
      </w:r>
      <w:r>
        <w:rPr>
          <w:rFonts w:hint="eastAsia" w:ascii="宋体" w:cs="宋体"/>
          <w:color w:val="000000"/>
          <w:kern w:val="0"/>
          <w:szCs w:val="21"/>
          <w:lang w:val="zh-CN"/>
        </w:rPr>
        <w:t>县林业局</w:t>
      </w:r>
      <w:r>
        <w:rPr>
          <w:rFonts w:ascii="宋体" w:cs="宋体"/>
          <w:color w:val="000000"/>
          <w:kern w:val="0"/>
          <w:szCs w:val="21"/>
          <w:lang w:val="zh-CN"/>
        </w:rPr>
        <w:t>(</w:t>
      </w:r>
      <w:r>
        <w:rPr>
          <w:rFonts w:hint="eastAsia" w:ascii="宋体" w:cs="宋体"/>
          <w:color w:val="000000"/>
          <w:kern w:val="0"/>
          <w:szCs w:val="21"/>
          <w:lang w:val="zh-CN"/>
        </w:rPr>
        <w:t>州本级</w:t>
      </w:r>
      <w:r>
        <w:rPr>
          <w:rFonts w:ascii="宋体" w:cs="宋体"/>
          <w:color w:val="000000"/>
          <w:kern w:val="0"/>
          <w:szCs w:val="21"/>
          <w:lang w:val="zh-CN"/>
        </w:rPr>
        <w:t>)</w:t>
      </w:r>
      <w:r>
        <w:rPr>
          <w:rFonts w:hint="eastAsia" w:ascii="宋体" w:cs="宋体"/>
          <w:color w:val="000000"/>
          <w:kern w:val="0"/>
          <w:szCs w:val="21"/>
          <w:lang w:val="zh-CN"/>
        </w:rPr>
        <w:t>业务经办、省本级（直属单位）业务经办</w:t>
      </w:r>
    </w:p>
    <w:p w14:paraId="5511AF2F">
      <w:pPr>
        <w:autoSpaceDE w:val="0"/>
        <w:autoSpaceDN w:val="0"/>
        <w:adjustRightInd w:val="0"/>
        <w:jc w:val="left"/>
        <w:rPr>
          <w:rFonts w:ascii="宋体" w:cs="宋体"/>
          <w:kern w:val="0"/>
          <w:szCs w:val="21"/>
        </w:rPr>
      </w:pPr>
      <w:r>
        <w:rPr>
          <w:rFonts w:cs="Calibri"/>
          <w:kern w:val="0"/>
          <w:szCs w:val="21"/>
        </w:rPr>
        <w:t>2</w:t>
      </w:r>
      <w:r>
        <w:rPr>
          <w:rFonts w:hint="eastAsia" w:ascii="宋体" w:cs="宋体"/>
          <w:kern w:val="0"/>
          <w:szCs w:val="21"/>
        </w:rPr>
        <w:t>）操作路径：登录系统后点击【项目申报】</w:t>
      </w:r>
      <w:r>
        <w:rPr>
          <w:rFonts w:cs="Calibri"/>
          <w:kern w:val="0"/>
          <w:szCs w:val="21"/>
        </w:rPr>
        <w:t>-</w:t>
      </w:r>
      <w:r>
        <w:rPr>
          <w:rFonts w:hint="eastAsia" w:ascii="宋体" w:cs="宋体"/>
          <w:kern w:val="0"/>
          <w:szCs w:val="21"/>
        </w:rPr>
        <w:t>【项目入库】</w:t>
      </w:r>
      <w:r>
        <w:rPr>
          <w:rFonts w:cs="Calibri"/>
          <w:kern w:val="0"/>
          <w:szCs w:val="21"/>
        </w:rPr>
        <w:t>-</w:t>
      </w:r>
      <w:r>
        <w:rPr>
          <w:rFonts w:hint="eastAsia" w:ascii="宋体" w:cs="宋体"/>
          <w:kern w:val="0"/>
          <w:szCs w:val="21"/>
        </w:rPr>
        <w:t>【项目入库申报】</w:t>
      </w:r>
    </w:p>
    <w:p w14:paraId="4903B2A2">
      <w:pPr>
        <w:autoSpaceDE w:val="0"/>
        <w:autoSpaceDN w:val="0"/>
        <w:adjustRightInd w:val="0"/>
        <w:jc w:val="left"/>
        <w:rPr>
          <w:rFonts w:ascii="宋体" w:cs="宋体"/>
          <w:kern w:val="0"/>
          <w:szCs w:val="21"/>
        </w:rPr>
      </w:pPr>
      <w:r>
        <w:rPr>
          <w:rFonts w:hint="eastAsia" w:ascii="宋体" w:cs="宋体"/>
          <w:kern w:val="0"/>
          <w:szCs w:val="21"/>
        </w:rPr>
        <w:drawing>
          <wp:inline distT="0" distB="0" distL="0" distR="0">
            <wp:extent cx="5274310" cy="2202180"/>
            <wp:effectExtent l="19050" t="0" r="2540" b="0"/>
            <wp:docPr id="45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6" name="图片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026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9898C28">
      <w:pPr>
        <w:autoSpaceDE w:val="0"/>
        <w:autoSpaceDN w:val="0"/>
        <w:adjustRightInd w:val="0"/>
        <w:jc w:val="left"/>
        <w:rPr>
          <w:rFonts w:ascii="宋体" w:cs="宋体"/>
          <w:kern w:val="0"/>
          <w:szCs w:val="21"/>
        </w:rPr>
      </w:pPr>
      <w:r>
        <w:rPr>
          <w:rFonts w:cs="Calibri"/>
          <w:kern w:val="0"/>
          <w:szCs w:val="21"/>
        </w:rPr>
        <w:t>3</w:t>
      </w:r>
      <w:r>
        <w:rPr>
          <w:rFonts w:hint="eastAsia" w:ascii="宋体" w:cs="宋体"/>
          <w:kern w:val="0"/>
          <w:szCs w:val="21"/>
        </w:rPr>
        <w:t>）操作流程：进入【项目入库申报】功能后选择功能界面左侧的</w:t>
      </w:r>
      <w:r>
        <w:rPr>
          <w:rFonts w:hint="eastAsia" w:ascii="宋体" w:cs="宋体"/>
          <w:kern w:val="0"/>
          <w:szCs w:val="21"/>
          <w:highlight w:val="yellow"/>
        </w:rPr>
        <w:t>"项目类别"</w:t>
      </w:r>
      <w:r>
        <w:rPr>
          <w:rFonts w:hint="eastAsia" w:ascii="宋体" w:cs="宋体"/>
          <w:kern w:val="0"/>
          <w:szCs w:val="21"/>
        </w:rPr>
        <w:t>后点击功能界面中的新增按钮即可打开项目填报界面如下图：</w:t>
      </w:r>
    </w:p>
    <w:p w14:paraId="477164B9">
      <w:pPr>
        <w:autoSpaceDE w:val="0"/>
        <w:autoSpaceDN w:val="0"/>
        <w:adjustRightInd w:val="0"/>
        <w:jc w:val="left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drawing>
          <wp:inline distT="0" distB="0" distL="0" distR="0">
            <wp:extent cx="5269230" cy="2457450"/>
            <wp:effectExtent l="19050" t="0" r="7466" b="0"/>
            <wp:docPr id="1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9384" cy="24579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宋体" w:cs="宋体"/>
          <w:kern w:val="0"/>
          <w:szCs w:val="21"/>
        </w:rPr>
        <w:drawing>
          <wp:inline distT="0" distB="0" distL="0" distR="0">
            <wp:extent cx="5274310" cy="2149475"/>
            <wp:effectExtent l="19050" t="0" r="2540" b="0"/>
            <wp:docPr id="46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7" name="图片 7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499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A13C980">
      <w:pPr>
        <w:autoSpaceDE w:val="0"/>
        <w:autoSpaceDN w:val="0"/>
        <w:adjustRightInd w:val="0"/>
        <w:jc w:val="left"/>
        <w:rPr>
          <w:rFonts w:ascii="宋体" w:cs="宋体"/>
          <w:kern w:val="0"/>
          <w:szCs w:val="21"/>
        </w:rPr>
      </w:pPr>
      <w:r>
        <w:rPr>
          <w:rFonts w:hint="eastAsia" w:ascii="宋体" w:cs="宋体"/>
          <w:kern w:val="0"/>
          <w:szCs w:val="21"/>
        </w:rPr>
        <w:tab/>
      </w:r>
      <w:r>
        <w:rPr>
          <w:rFonts w:hint="eastAsia" w:ascii="宋体" w:cs="宋体"/>
          <w:kern w:val="0"/>
          <w:szCs w:val="21"/>
        </w:rPr>
        <w:t>如上图项目申报界面中</w:t>
      </w:r>
      <w:r>
        <w:rPr>
          <w:rFonts w:hint="eastAsia" w:ascii="宋体" w:cs="宋体"/>
          <w:kern w:val="0"/>
          <w:szCs w:val="21"/>
          <w:highlight w:val="yellow"/>
        </w:rPr>
        <w:t>带星号*的项目属性为必填项</w:t>
      </w:r>
      <w:r>
        <w:rPr>
          <w:rFonts w:hint="eastAsia" w:ascii="宋体" w:cs="宋体"/>
          <w:kern w:val="0"/>
          <w:szCs w:val="21"/>
        </w:rPr>
        <w:t>，填报过程中如果必填项没有录入数据，将无法保存数据，系统也会提示"请输入XXX"字样，</w:t>
      </w:r>
      <w:r>
        <w:rPr>
          <w:rFonts w:hint="eastAsia" w:ascii="宋体" w:cs="宋体"/>
          <w:kern w:val="0"/>
          <w:szCs w:val="21"/>
          <w:highlight w:val="yellow"/>
        </w:rPr>
        <w:t>如暂时无法收集所有必填项要素，则可以【暂存】，待数据收集完整后继续申报。</w:t>
      </w:r>
    </w:p>
    <w:p w14:paraId="1059E40A">
      <w:pPr>
        <w:autoSpaceDE w:val="0"/>
        <w:autoSpaceDN w:val="0"/>
        <w:adjustRightInd w:val="0"/>
        <w:jc w:val="left"/>
        <w:rPr>
          <w:rFonts w:ascii="宋体" w:cs="宋体"/>
          <w:kern w:val="0"/>
          <w:szCs w:val="21"/>
        </w:rPr>
      </w:pPr>
      <w:r>
        <w:rPr>
          <w:rFonts w:hint="eastAsia" w:ascii="宋体" w:cs="宋体"/>
          <w:kern w:val="0"/>
          <w:szCs w:val="21"/>
        </w:rPr>
        <w:tab/>
      </w:r>
      <w:r>
        <w:rPr>
          <w:rFonts w:hint="eastAsia" w:ascii="宋体" w:cs="宋体"/>
          <w:kern w:val="0"/>
          <w:szCs w:val="21"/>
        </w:rPr>
        <w:t>项目填报时需要注意事项：</w:t>
      </w:r>
    </w:p>
    <w:p w14:paraId="7315BCA8">
      <w:pPr>
        <w:autoSpaceDE w:val="0"/>
        <w:autoSpaceDN w:val="0"/>
        <w:adjustRightInd w:val="0"/>
        <w:jc w:val="left"/>
        <w:rPr>
          <w:rFonts w:ascii="宋体" w:cs="宋体"/>
          <w:kern w:val="0"/>
          <w:szCs w:val="21"/>
        </w:rPr>
      </w:pPr>
      <w:r>
        <w:rPr>
          <w:rFonts w:hint="eastAsia" w:ascii="宋体" w:cs="宋体"/>
          <w:color w:val="FF0000"/>
          <w:kern w:val="0"/>
          <w:szCs w:val="21"/>
        </w:rPr>
        <w:tab/>
      </w:r>
      <w:r>
        <w:rPr>
          <w:rFonts w:hint="eastAsia" w:ascii="宋体" w:cs="宋体"/>
          <w:color w:val="FF0000"/>
          <w:kern w:val="0"/>
          <w:szCs w:val="21"/>
        </w:rPr>
        <w:t>1.支出方向为必填项</w:t>
      </w:r>
      <w:r>
        <w:rPr>
          <w:rFonts w:hint="eastAsia" w:ascii="宋体" w:cs="宋体"/>
          <w:kern w:val="0"/>
          <w:szCs w:val="21"/>
        </w:rPr>
        <w:t>，不同的支出方向可挂接不同的指标模板，所以选择时会提示"将清空指标列表并重新加载指标模板，是否继续？"字样，</w:t>
      </w:r>
    </w:p>
    <w:p w14:paraId="61E922F3">
      <w:pPr>
        <w:autoSpaceDE w:val="0"/>
        <w:autoSpaceDN w:val="0"/>
        <w:adjustRightInd w:val="0"/>
        <w:jc w:val="left"/>
        <w:rPr>
          <w:rFonts w:ascii="宋体" w:cs="宋体"/>
          <w:kern w:val="0"/>
          <w:szCs w:val="21"/>
        </w:rPr>
      </w:pPr>
      <w:r>
        <w:rPr>
          <w:rFonts w:hint="eastAsia" w:ascii="宋体" w:cs="宋体"/>
          <w:kern w:val="0"/>
          <w:szCs w:val="21"/>
          <w:highlight w:val="yellow"/>
        </w:rPr>
        <w:t>填报时必须先选择支出方向再填报绩效指标，否则重新选择时会清空填写好的绩效指标列表</w:t>
      </w:r>
    </w:p>
    <w:p w14:paraId="058126A7">
      <w:pPr>
        <w:autoSpaceDE w:val="0"/>
        <w:autoSpaceDN w:val="0"/>
        <w:adjustRightInd w:val="0"/>
        <w:jc w:val="left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drawing>
          <wp:inline distT="0" distB="0" distL="0" distR="0">
            <wp:extent cx="5270500" cy="2384425"/>
            <wp:effectExtent l="19050" t="0" r="6329" b="0"/>
            <wp:docPr id="44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9" name="图片 1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864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0380B80">
      <w:pPr>
        <w:autoSpaceDE w:val="0"/>
        <w:autoSpaceDN w:val="0"/>
        <w:adjustRightInd w:val="0"/>
        <w:jc w:val="left"/>
        <w:rPr>
          <w:rFonts w:ascii="宋体" w:cs="宋体"/>
          <w:kern w:val="0"/>
          <w:szCs w:val="21"/>
        </w:rPr>
      </w:pPr>
      <w:r>
        <w:rPr>
          <w:rFonts w:hint="eastAsia" w:ascii="宋体" w:cs="宋体"/>
          <w:kern w:val="0"/>
          <w:szCs w:val="21"/>
        </w:rPr>
        <w:tab/>
      </w:r>
      <w:r>
        <w:rPr>
          <w:rFonts w:hint="eastAsia" w:ascii="宋体" w:cs="宋体"/>
          <w:kern w:val="0"/>
          <w:szCs w:val="21"/>
        </w:rPr>
        <w:t>选择支出方向后会自动带出项目支出方向对应的归口处室，项目送审后也需要归口处室审核</w:t>
      </w:r>
    </w:p>
    <w:p w14:paraId="55EB85FD">
      <w:pPr>
        <w:autoSpaceDE w:val="0"/>
        <w:autoSpaceDN w:val="0"/>
        <w:adjustRightInd w:val="0"/>
        <w:jc w:val="left"/>
        <w:rPr>
          <w:rFonts w:ascii="宋体" w:cs="宋体"/>
          <w:kern w:val="0"/>
          <w:szCs w:val="21"/>
        </w:rPr>
      </w:pPr>
      <w:r>
        <w:rPr>
          <w:rFonts w:hint="eastAsia" w:ascii="宋体" w:cs="宋体"/>
          <w:kern w:val="0"/>
          <w:szCs w:val="21"/>
          <w:highlight w:val="yellow"/>
        </w:rPr>
        <w:t>（目前大多支出方向都已经挂接了</w:t>
      </w:r>
      <w:r>
        <w:rPr>
          <w:rFonts w:hint="eastAsia" w:ascii="宋体" w:cs="宋体"/>
          <w:b/>
          <w:bCs/>
          <w:kern w:val="0"/>
          <w:szCs w:val="21"/>
          <w:highlight w:val="yellow"/>
        </w:rPr>
        <w:t>资金测算明细</w:t>
      </w:r>
      <w:r>
        <w:rPr>
          <w:rFonts w:hint="eastAsia" w:ascii="宋体" w:cs="宋体"/>
          <w:b/>
          <w:bCs/>
          <w:kern w:val="0"/>
          <w:szCs w:val="21"/>
          <w:highlight w:val="yellow"/>
          <w:lang w:eastAsia="zh-CN"/>
        </w:rPr>
        <w:t>（预算支出标准）</w:t>
      </w:r>
      <w:r>
        <w:rPr>
          <w:rFonts w:hint="eastAsia" w:ascii="宋体" w:cs="宋体"/>
          <w:b/>
          <w:bCs/>
          <w:kern w:val="0"/>
          <w:szCs w:val="21"/>
          <w:highlight w:val="yellow"/>
        </w:rPr>
        <w:t>和绩效指标</w:t>
      </w:r>
      <w:r>
        <w:rPr>
          <w:rFonts w:hint="eastAsia" w:ascii="宋体" w:cs="宋体"/>
          <w:kern w:val="0"/>
          <w:szCs w:val="21"/>
          <w:highlight w:val="yellow"/>
        </w:rPr>
        <w:t>，选择支出方向后系统会自动带出这两部分内容，无需再去新增，只需要填写具体的申报值即可）</w:t>
      </w:r>
    </w:p>
    <w:p w14:paraId="0E804940">
      <w:pPr>
        <w:autoSpaceDE w:val="0"/>
        <w:autoSpaceDN w:val="0"/>
        <w:adjustRightInd w:val="0"/>
        <w:jc w:val="left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drawing>
          <wp:inline distT="0" distB="0" distL="0" distR="0">
            <wp:extent cx="5274310" cy="1452245"/>
            <wp:effectExtent l="19050" t="0" r="2540" b="0"/>
            <wp:docPr id="46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8" name="图片 1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52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cs="宋体"/>
          <w:kern w:val="0"/>
          <w:szCs w:val="21"/>
        </w:rPr>
        <w:drawing>
          <wp:inline distT="0" distB="0" distL="0" distR="0">
            <wp:extent cx="5274310" cy="1898015"/>
            <wp:effectExtent l="19050" t="0" r="2540" b="0"/>
            <wp:docPr id="47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3" name="图片 1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98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cs="宋体"/>
          <w:kern w:val="0"/>
          <w:szCs w:val="21"/>
        </w:rPr>
        <w:drawing>
          <wp:inline distT="0" distB="0" distL="0" distR="0">
            <wp:extent cx="5274310" cy="2003425"/>
            <wp:effectExtent l="19050" t="0" r="2540" b="0"/>
            <wp:docPr id="47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4" name="图片 1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035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AE863EA">
      <w:pPr>
        <w:autoSpaceDE w:val="0"/>
        <w:autoSpaceDN w:val="0"/>
        <w:adjustRightInd w:val="0"/>
        <w:jc w:val="left"/>
        <w:rPr>
          <w:rFonts w:ascii="宋体" w:cs="宋体"/>
          <w:kern w:val="0"/>
          <w:szCs w:val="21"/>
        </w:rPr>
      </w:pPr>
      <w:r>
        <w:rPr>
          <w:rFonts w:hint="eastAsia" w:ascii="宋体" w:cs="宋体"/>
          <w:kern w:val="0"/>
          <w:szCs w:val="21"/>
        </w:rPr>
        <w:tab/>
      </w:r>
      <w:r>
        <w:rPr>
          <w:rFonts w:hint="eastAsia" w:ascii="宋体" w:cs="宋体"/>
          <w:kern w:val="0"/>
          <w:szCs w:val="21"/>
        </w:rPr>
        <w:t>2.根据项目管理办法要求，如果填报的是采购项目，则项目【基本信息】中【是否采购】需选择"是"，如项目有新增资产配置则在【资产配置】页签需录入具体的资产信息</w:t>
      </w:r>
    </w:p>
    <w:p w14:paraId="677F0CA6">
      <w:pPr>
        <w:autoSpaceDE w:val="0"/>
        <w:autoSpaceDN w:val="0"/>
        <w:adjustRightInd w:val="0"/>
        <w:jc w:val="left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drawing>
          <wp:inline distT="0" distB="0" distL="0" distR="0">
            <wp:extent cx="5264150" cy="1426210"/>
            <wp:effectExtent l="19050" t="0" r="0" b="0"/>
            <wp:docPr id="477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7" name="图片 1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291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0281600">
      <w:pPr>
        <w:autoSpaceDE w:val="0"/>
        <w:autoSpaceDN w:val="0"/>
        <w:adjustRightInd w:val="0"/>
        <w:jc w:val="left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drawing>
          <wp:inline distT="0" distB="0" distL="0" distR="0">
            <wp:extent cx="5274310" cy="845820"/>
            <wp:effectExtent l="19050" t="0" r="2540" b="0"/>
            <wp:docPr id="478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8" name="图片 2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458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BC3C793">
      <w:pPr>
        <w:autoSpaceDE w:val="0"/>
        <w:autoSpaceDN w:val="0"/>
        <w:adjustRightInd w:val="0"/>
        <w:jc w:val="left"/>
        <w:rPr>
          <w:rFonts w:ascii="宋体" w:cs="宋体"/>
          <w:kern w:val="0"/>
          <w:szCs w:val="21"/>
        </w:rPr>
      </w:pPr>
      <w:r>
        <w:rPr>
          <w:rFonts w:hint="eastAsia" w:ascii="宋体" w:cs="宋体"/>
          <w:kern w:val="0"/>
          <w:szCs w:val="21"/>
        </w:rPr>
        <w:tab/>
      </w:r>
      <w:r>
        <w:rPr>
          <w:rFonts w:hint="eastAsia" w:ascii="宋体" w:cs="宋体"/>
          <w:kern w:val="0"/>
          <w:szCs w:val="21"/>
        </w:rPr>
        <w:t>3.</w:t>
      </w:r>
      <w:r>
        <w:rPr>
          <w:rFonts w:hint="eastAsia"/>
        </w:rPr>
        <w:t xml:space="preserve"> 【</w:t>
      </w:r>
      <w:r>
        <w:rPr>
          <w:rFonts w:hint="eastAsia" w:ascii="宋体" w:cs="宋体"/>
          <w:kern w:val="0"/>
          <w:szCs w:val="21"/>
        </w:rPr>
        <w:t>资金测算明细】如支出方向没有挂接测算标准，则可直接选择系统预置的支出标准，也可选择手工录入</w:t>
      </w:r>
    </w:p>
    <w:p w14:paraId="2307C11B">
      <w:pPr>
        <w:autoSpaceDE w:val="0"/>
        <w:autoSpaceDN w:val="0"/>
        <w:adjustRightInd w:val="0"/>
        <w:jc w:val="left"/>
        <w:rPr>
          <w:rFonts w:ascii="宋体" w:cs="宋体"/>
          <w:kern w:val="0"/>
          <w:szCs w:val="21"/>
        </w:rPr>
      </w:pPr>
      <w:r>
        <w:rPr>
          <w:rFonts w:hint="eastAsia" w:ascii="宋体" w:cs="宋体"/>
          <w:kern w:val="0"/>
          <w:szCs w:val="21"/>
        </w:rPr>
        <w:drawing>
          <wp:inline distT="0" distB="0" distL="0" distR="0">
            <wp:extent cx="5274310" cy="2369820"/>
            <wp:effectExtent l="19050" t="0" r="2237" b="0"/>
            <wp:docPr id="45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3" name="图片 2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699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117B032">
      <w:pPr>
        <w:autoSpaceDE w:val="0"/>
        <w:autoSpaceDN w:val="0"/>
        <w:adjustRightInd w:val="0"/>
        <w:jc w:val="left"/>
        <w:rPr>
          <w:rFonts w:ascii="宋体" w:cs="宋体"/>
          <w:kern w:val="0"/>
          <w:szCs w:val="21"/>
        </w:rPr>
      </w:pPr>
      <w:r>
        <w:rPr>
          <w:rFonts w:hint="eastAsia" w:ascii="宋体" w:cs="宋体"/>
          <w:kern w:val="0"/>
          <w:szCs w:val="21"/>
        </w:rPr>
        <w:tab/>
      </w:r>
      <w:r>
        <w:rPr>
          <w:rFonts w:hint="eastAsia" w:ascii="宋体" w:cs="宋体"/>
          <w:kern w:val="0"/>
          <w:szCs w:val="21"/>
        </w:rPr>
        <w:t>选择支出标准后系统会自动带出预置的标准限额，用户只需填写具体的"数量"和"标准单价"</w:t>
      </w:r>
    </w:p>
    <w:p w14:paraId="33A2EB50">
      <w:pPr>
        <w:autoSpaceDE w:val="0"/>
        <w:autoSpaceDN w:val="0"/>
        <w:adjustRightInd w:val="0"/>
        <w:jc w:val="left"/>
        <w:rPr>
          <w:rFonts w:ascii="宋体" w:cs="宋体"/>
          <w:kern w:val="0"/>
          <w:szCs w:val="21"/>
        </w:rPr>
      </w:pPr>
      <w:r>
        <w:rPr>
          <w:rFonts w:hint="eastAsia" w:ascii="宋体" w:cs="宋体"/>
          <w:kern w:val="0"/>
          <w:szCs w:val="21"/>
        </w:rPr>
        <w:drawing>
          <wp:inline distT="0" distB="0" distL="0" distR="0">
            <wp:extent cx="5274310" cy="2143125"/>
            <wp:effectExtent l="19050" t="0" r="2235" b="0"/>
            <wp:docPr id="454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4" name="图片 26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43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73C00CF">
      <w:pPr>
        <w:autoSpaceDE w:val="0"/>
        <w:autoSpaceDN w:val="0"/>
        <w:adjustRightInd w:val="0"/>
        <w:jc w:val="left"/>
        <w:rPr>
          <w:rFonts w:ascii="宋体" w:cs="宋体"/>
          <w:kern w:val="0"/>
          <w:szCs w:val="21"/>
        </w:rPr>
      </w:pPr>
      <w:r>
        <w:rPr>
          <w:rFonts w:hint="eastAsia" w:ascii="宋体" w:cs="宋体"/>
          <w:kern w:val="0"/>
          <w:szCs w:val="21"/>
        </w:rPr>
        <w:tab/>
      </w:r>
      <w:r>
        <w:rPr>
          <w:rFonts w:hint="eastAsia" w:ascii="宋体" w:cs="宋体"/>
          <w:kern w:val="0"/>
          <w:szCs w:val="21"/>
        </w:rPr>
        <w:t>如支出标准中没有与项目支出明细匹配的选项，可点击“手工录入”进行手工新增</w:t>
      </w:r>
    </w:p>
    <w:p w14:paraId="1588CB62">
      <w:pPr>
        <w:autoSpaceDE w:val="0"/>
        <w:autoSpaceDN w:val="0"/>
        <w:adjustRightInd w:val="0"/>
        <w:jc w:val="left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drawing>
          <wp:inline distT="0" distB="0" distL="0" distR="0">
            <wp:extent cx="5274310" cy="2128520"/>
            <wp:effectExtent l="19050" t="0" r="2540" b="0"/>
            <wp:docPr id="1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286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B60E3F0">
      <w:pPr>
        <w:autoSpaceDE w:val="0"/>
        <w:autoSpaceDN w:val="0"/>
        <w:adjustRightInd w:val="0"/>
        <w:jc w:val="left"/>
        <w:rPr>
          <w:rFonts w:ascii="宋体" w:cs="宋体"/>
          <w:kern w:val="0"/>
          <w:szCs w:val="21"/>
        </w:rPr>
      </w:pPr>
    </w:p>
    <w:p w14:paraId="39FCF0EC">
      <w:pPr>
        <w:autoSpaceDE w:val="0"/>
        <w:autoSpaceDN w:val="0"/>
        <w:adjustRightInd w:val="0"/>
        <w:jc w:val="left"/>
        <w:rPr>
          <w:rFonts w:ascii="宋体" w:cs="宋体"/>
          <w:kern w:val="0"/>
          <w:szCs w:val="21"/>
        </w:rPr>
      </w:pPr>
      <w:r>
        <w:rPr>
          <w:rFonts w:hint="eastAsia" w:ascii="宋体" w:cs="宋体"/>
          <w:kern w:val="0"/>
          <w:szCs w:val="21"/>
        </w:rPr>
        <w:tab/>
      </w:r>
      <w:r>
        <w:rPr>
          <w:rFonts w:hint="eastAsia" w:ascii="宋体" w:cs="宋体"/>
          <w:kern w:val="0"/>
          <w:szCs w:val="21"/>
        </w:rPr>
        <w:t>【资金测算明细】中的测算总金额需与【项目资金信息】中的资金总金额相等，</w:t>
      </w:r>
      <w:r>
        <w:rPr>
          <w:rFonts w:hint="eastAsia" w:ascii="宋体" w:cs="宋体"/>
          <w:kern w:val="0"/>
          <w:szCs w:val="21"/>
          <w:highlight w:val="yellow"/>
        </w:rPr>
        <w:t>【项目资金信息】页签中央项目金额在‘中央财政资金’行填写金额，省级项目在‘省级财政资金’行填写项目金额</w:t>
      </w:r>
    </w:p>
    <w:p w14:paraId="7FC0ACFE">
      <w:pPr>
        <w:autoSpaceDE w:val="0"/>
        <w:autoSpaceDN w:val="0"/>
        <w:adjustRightInd w:val="0"/>
        <w:jc w:val="left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drawing>
          <wp:inline distT="0" distB="0" distL="0" distR="0">
            <wp:extent cx="5274310" cy="1964690"/>
            <wp:effectExtent l="19050" t="0" r="2540" b="0"/>
            <wp:docPr id="2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7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650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8054119">
      <w:pPr>
        <w:autoSpaceDE w:val="0"/>
        <w:autoSpaceDN w:val="0"/>
        <w:adjustRightInd w:val="0"/>
        <w:jc w:val="left"/>
        <w:rPr>
          <w:rFonts w:ascii="宋体" w:cs="宋体"/>
          <w:kern w:val="0"/>
          <w:szCs w:val="21"/>
        </w:rPr>
      </w:pPr>
      <w:r>
        <w:rPr>
          <w:rFonts w:hint="eastAsia" w:ascii="宋体" w:cs="宋体"/>
          <w:kern w:val="0"/>
          <w:szCs w:val="21"/>
        </w:rPr>
        <w:tab/>
      </w:r>
      <w:r>
        <w:rPr>
          <w:rFonts w:hint="eastAsia" w:ascii="宋体" w:cs="宋体"/>
          <w:kern w:val="0"/>
          <w:szCs w:val="21"/>
        </w:rPr>
        <w:t>【附件管理】中选择具体的项目类型（项目申报材料/其他附件）后点击‘批量上传’按钮进行附件上传，</w:t>
      </w:r>
      <w:r>
        <w:rPr>
          <w:rFonts w:hint="eastAsia" w:ascii="宋体" w:cs="宋体"/>
          <w:kern w:val="0"/>
          <w:szCs w:val="21"/>
          <w:highlight w:val="yellow"/>
        </w:rPr>
        <w:t>“项目申报材料”要求必须上传，</w:t>
      </w:r>
      <w:r>
        <w:rPr>
          <w:rFonts w:hint="eastAsia" w:ascii="宋体" w:cs="宋体"/>
          <w:kern w:val="0"/>
          <w:szCs w:val="21"/>
        </w:rPr>
        <w:t>附件不上传保存时会提示请上传附件且无法保存成功，如暂时还没编写完成项目附件，可先点击‘暂存’按钮进行数据暂存</w:t>
      </w:r>
    </w:p>
    <w:p w14:paraId="091C33AD">
      <w:pPr>
        <w:autoSpaceDE w:val="0"/>
        <w:autoSpaceDN w:val="0"/>
        <w:adjustRightInd w:val="0"/>
        <w:jc w:val="left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drawing>
          <wp:inline distT="0" distB="0" distL="0" distR="0">
            <wp:extent cx="5274310" cy="941705"/>
            <wp:effectExtent l="19050" t="0" r="2540" b="0"/>
            <wp:docPr id="479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9" name="图片 2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419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3F77B46">
      <w:pPr>
        <w:pStyle w:val="3"/>
        <w:rPr>
          <w:kern w:val="0"/>
        </w:rPr>
      </w:pPr>
      <w:bookmarkStart w:id="7" w:name="_Toc139900924"/>
      <w:r>
        <w:rPr>
          <w:rFonts w:hint="eastAsia"/>
          <w:kern w:val="0"/>
        </w:rPr>
        <w:t>项目入库（二上）审核</w:t>
      </w:r>
      <w:bookmarkEnd w:id="7"/>
    </w:p>
    <w:p w14:paraId="18E032A4">
      <w:pPr>
        <w:autoSpaceDE w:val="0"/>
        <w:autoSpaceDN w:val="0"/>
        <w:adjustRightInd w:val="0"/>
        <w:jc w:val="left"/>
        <w:rPr>
          <w:rFonts w:ascii="宋体" w:cs="宋体"/>
          <w:kern w:val="0"/>
          <w:szCs w:val="21"/>
        </w:rPr>
      </w:pPr>
      <w:r>
        <w:rPr>
          <w:rFonts w:cs="Calibri"/>
          <w:kern w:val="0"/>
          <w:szCs w:val="21"/>
        </w:rPr>
        <w:t>1</w:t>
      </w:r>
      <w:r>
        <w:rPr>
          <w:rFonts w:hint="eastAsia" w:ascii="宋体" w:cs="宋体"/>
          <w:kern w:val="0"/>
          <w:szCs w:val="21"/>
        </w:rPr>
        <w:t>）操作角色：单位财务审核岗、市州归口审核岗、市州财务审核岗、省级归口审核岗、省本级财务处审核岗</w:t>
      </w:r>
    </w:p>
    <w:p w14:paraId="160C4193">
      <w:pPr>
        <w:autoSpaceDE w:val="0"/>
        <w:autoSpaceDN w:val="0"/>
        <w:adjustRightInd w:val="0"/>
        <w:jc w:val="left"/>
        <w:rPr>
          <w:rFonts w:ascii="宋体" w:cs="宋体"/>
          <w:kern w:val="0"/>
          <w:szCs w:val="21"/>
        </w:rPr>
      </w:pPr>
      <w:r>
        <w:rPr>
          <w:rFonts w:cs="Calibri"/>
          <w:kern w:val="0"/>
          <w:szCs w:val="21"/>
        </w:rPr>
        <w:t>2</w:t>
      </w:r>
      <w:r>
        <w:rPr>
          <w:rFonts w:hint="eastAsia" w:ascii="宋体" w:cs="宋体"/>
          <w:kern w:val="0"/>
          <w:szCs w:val="21"/>
        </w:rPr>
        <w:t>）操作路径：【项目申报】</w:t>
      </w:r>
      <w:r>
        <w:rPr>
          <w:rFonts w:cs="Calibri"/>
          <w:kern w:val="0"/>
          <w:szCs w:val="21"/>
        </w:rPr>
        <w:t>-</w:t>
      </w:r>
      <w:r>
        <w:rPr>
          <w:rFonts w:hint="eastAsia" w:ascii="宋体" w:cs="宋体"/>
          <w:kern w:val="0"/>
          <w:szCs w:val="21"/>
        </w:rPr>
        <w:t>【项目入库】</w:t>
      </w:r>
      <w:r>
        <w:rPr>
          <w:rFonts w:cs="Calibri"/>
          <w:kern w:val="0"/>
          <w:szCs w:val="21"/>
        </w:rPr>
        <w:t>-</w:t>
      </w:r>
      <w:r>
        <w:rPr>
          <w:rFonts w:hint="eastAsia" w:ascii="宋体" w:cs="宋体"/>
          <w:kern w:val="0"/>
          <w:szCs w:val="21"/>
        </w:rPr>
        <w:t>【项目入库单位财务审核】（【项目入库市州归口审核】、【项目入库市州财务审核】、【省本级项目归口审核】、【省本级项目财务审核】）</w:t>
      </w:r>
    </w:p>
    <w:p w14:paraId="6450F90E">
      <w:pPr>
        <w:autoSpaceDE w:val="0"/>
        <w:autoSpaceDN w:val="0"/>
        <w:adjustRightInd w:val="0"/>
        <w:jc w:val="left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drawing>
          <wp:inline distT="0" distB="0" distL="0" distR="0">
            <wp:extent cx="5274310" cy="2038350"/>
            <wp:effectExtent l="19050" t="0" r="2540" b="0"/>
            <wp:docPr id="32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8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388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DA5C436">
      <w:pPr>
        <w:autoSpaceDE w:val="0"/>
        <w:autoSpaceDN w:val="0"/>
        <w:adjustRightInd w:val="0"/>
        <w:jc w:val="left"/>
        <w:rPr>
          <w:rFonts w:ascii="宋体" w:cs="宋体"/>
          <w:kern w:val="0"/>
          <w:szCs w:val="21"/>
        </w:rPr>
      </w:pPr>
      <w:r>
        <w:rPr>
          <w:rFonts w:cs="Calibri"/>
          <w:kern w:val="0"/>
          <w:szCs w:val="21"/>
        </w:rPr>
        <w:t>3</w:t>
      </w:r>
      <w:r>
        <w:rPr>
          <w:rFonts w:hint="eastAsia" w:ascii="宋体" w:cs="宋体"/>
          <w:kern w:val="0"/>
          <w:szCs w:val="21"/>
        </w:rPr>
        <w:t>）操作流程：登录系统后如果有</w:t>
      </w:r>
      <w:r>
        <w:rPr>
          <w:rFonts w:hint="eastAsia" w:ascii="宋体" w:cs="宋体"/>
          <w:kern w:val="0"/>
          <w:szCs w:val="21"/>
          <w:lang w:eastAsia="zh-CN"/>
        </w:rPr>
        <w:t>待办</w:t>
      </w:r>
      <w:r>
        <w:rPr>
          <w:rFonts w:hint="eastAsia" w:ascii="宋体" w:cs="宋体"/>
          <w:kern w:val="0"/>
          <w:szCs w:val="21"/>
        </w:rPr>
        <w:t>事项，系统右下角【我的</w:t>
      </w:r>
      <w:r>
        <w:rPr>
          <w:rFonts w:hint="eastAsia" w:ascii="宋体" w:cs="宋体"/>
          <w:kern w:val="0"/>
          <w:szCs w:val="21"/>
          <w:lang w:eastAsia="zh-CN"/>
        </w:rPr>
        <w:t>待办</w:t>
      </w:r>
      <w:r>
        <w:rPr>
          <w:rFonts w:hint="eastAsia" w:ascii="宋体" w:cs="宋体"/>
          <w:kern w:val="0"/>
          <w:szCs w:val="21"/>
        </w:rPr>
        <w:t>】会列出</w:t>
      </w:r>
      <w:r>
        <w:rPr>
          <w:rFonts w:hint="eastAsia" w:ascii="宋体" w:cs="宋体"/>
          <w:kern w:val="0"/>
          <w:szCs w:val="21"/>
          <w:lang w:eastAsia="zh-CN"/>
        </w:rPr>
        <w:t>待办</w:t>
      </w:r>
      <w:r>
        <w:rPr>
          <w:rFonts w:hint="eastAsia" w:ascii="宋体" w:cs="宋体"/>
          <w:kern w:val="0"/>
          <w:szCs w:val="21"/>
        </w:rPr>
        <w:t>事项，可直接点击任务进入详情界面，也可直接进入具体审核功能查看待审核项目，如下图：</w:t>
      </w:r>
    </w:p>
    <w:p w14:paraId="35B95BC8">
      <w:r>
        <w:drawing>
          <wp:inline distT="0" distB="0" distL="0" distR="0">
            <wp:extent cx="5274310" cy="2392045"/>
            <wp:effectExtent l="19050" t="0" r="2540" b="0"/>
            <wp:docPr id="458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" name="图片 35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922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0265C42">
      <w:r>
        <w:drawing>
          <wp:inline distT="0" distB="0" distL="0" distR="0">
            <wp:extent cx="5274310" cy="1344930"/>
            <wp:effectExtent l="19050" t="0" r="2540" b="0"/>
            <wp:docPr id="459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9" name="图片 3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455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AABEBB6">
      <w:r>
        <w:rPr>
          <w:rFonts w:hint="eastAsia"/>
        </w:rPr>
        <w:tab/>
      </w:r>
      <w:r>
        <w:rPr>
          <w:rFonts w:hint="eastAsia"/>
        </w:rPr>
        <w:t>待审核页签中选择需要审核的数据双击或者点击【审核详情】进行项目审核，也可以在主界面中直接点击【审核通过】</w:t>
      </w:r>
    </w:p>
    <w:p w14:paraId="7797F5CB">
      <w:pPr>
        <w:rPr>
          <w:rFonts w:hint="eastAsia" w:eastAsia="宋体"/>
          <w:lang w:eastAsia="zh-CN"/>
        </w:rPr>
      </w:pPr>
      <w:r>
        <w:rPr>
          <w:rFonts w:hint="eastAsia"/>
        </w:rPr>
        <w:tab/>
      </w:r>
      <w:r>
        <w:rPr>
          <w:rFonts w:hint="eastAsia"/>
        </w:rPr>
        <w:t>审批要点提示：</w:t>
      </w:r>
      <w:r>
        <w:rPr>
          <w:rFonts w:hint="eastAsia"/>
          <w:highlight w:val="yellow"/>
        </w:rPr>
        <w:t>项目类别、支出方向、设立年度、预算年度、项目资金及测算明细、绩效指标等是否填写正确</w:t>
      </w:r>
      <w:r>
        <w:rPr>
          <w:rFonts w:hint="eastAsia"/>
          <w:highlight w:val="yellow"/>
          <w:lang w:eastAsia="zh-CN"/>
        </w:rPr>
        <w:t>。申报</w:t>
      </w:r>
      <w:r>
        <w:rPr>
          <w:rFonts w:hint="eastAsia"/>
          <w:highlight w:val="yellow"/>
          <w:lang w:val="en-US" w:eastAsia="zh-CN"/>
        </w:rPr>
        <w:t>2026年预算默认</w:t>
      </w:r>
      <w:r>
        <w:rPr>
          <w:rFonts w:hint="eastAsia"/>
          <w:highlight w:val="yellow"/>
          <w:lang w:eastAsia="zh-CN"/>
        </w:rPr>
        <w:t>设立年度为202</w:t>
      </w:r>
      <w:r>
        <w:rPr>
          <w:rFonts w:hint="eastAsia"/>
          <w:highlight w:val="yellow"/>
          <w:lang w:val="en-US" w:eastAsia="zh-CN"/>
        </w:rPr>
        <w:t>5</w:t>
      </w:r>
      <w:r>
        <w:rPr>
          <w:rFonts w:hint="eastAsia"/>
          <w:highlight w:val="yellow"/>
          <w:lang w:eastAsia="zh-CN"/>
        </w:rPr>
        <w:t>，预算年度为202</w:t>
      </w:r>
      <w:r>
        <w:rPr>
          <w:rFonts w:hint="eastAsia"/>
          <w:highlight w:val="yellow"/>
          <w:lang w:val="en-US" w:eastAsia="zh-CN"/>
        </w:rPr>
        <w:t>6</w:t>
      </w:r>
      <w:bookmarkStart w:id="13" w:name="_GoBack"/>
      <w:bookmarkEnd w:id="13"/>
      <w:r>
        <w:rPr>
          <w:rFonts w:hint="eastAsia"/>
          <w:highlight w:val="yellow"/>
          <w:lang w:eastAsia="zh-CN"/>
        </w:rPr>
        <w:t>。</w:t>
      </w:r>
    </w:p>
    <w:p w14:paraId="6DABFB58">
      <w:r>
        <w:drawing>
          <wp:inline distT="0" distB="0" distL="0" distR="0">
            <wp:extent cx="5274310" cy="1970405"/>
            <wp:effectExtent l="19050" t="0" r="2540" b="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707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drawing>
          <wp:inline distT="0" distB="0" distL="0" distR="0">
            <wp:extent cx="5274310" cy="2089785"/>
            <wp:effectExtent l="19050" t="0" r="2540" b="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900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drawing>
          <wp:inline distT="0" distB="0" distL="0" distR="0">
            <wp:extent cx="5274310" cy="1798320"/>
            <wp:effectExtent l="19050" t="0" r="2540" b="0"/>
            <wp:docPr id="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0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98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0F5D87B">
      <w:pPr>
        <w:pStyle w:val="2"/>
      </w:pPr>
      <w:bookmarkStart w:id="8" w:name="_Toc139900925"/>
      <w:r>
        <w:rPr>
          <w:rFonts w:hint="eastAsia"/>
        </w:rPr>
        <w:t>项目汇总</w:t>
      </w:r>
      <w:bookmarkEnd w:id="8"/>
    </w:p>
    <w:p w14:paraId="1A0B4E80">
      <w:pPr>
        <w:pStyle w:val="3"/>
      </w:pPr>
      <w:bookmarkStart w:id="9" w:name="_Toc139900926"/>
      <w:r>
        <w:rPr>
          <w:rFonts w:hint="eastAsia"/>
        </w:rPr>
        <w:t>市州归口项目（二上）汇总操作</w:t>
      </w:r>
      <w:bookmarkEnd w:id="9"/>
    </w:p>
    <w:p w14:paraId="0399ABC4">
      <w:pPr>
        <w:autoSpaceDE w:val="0"/>
        <w:autoSpaceDN w:val="0"/>
        <w:adjustRightInd w:val="0"/>
        <w:jc w:val="left"/>
        <w:rPr>
          <w:rFonts w:ascii="宋体" w:cs="宋体"/>
          <w:kern w:val="0"/>
          <w:szCs w:val="21"/>
        </w:rPr>
      </w:pPr>
      <w:r>
        <w:rPr>
          <w:rFonts w:cs="Calibri"/>
          <w:kern w:val="0"/>
          <w:szCs w:val="21"/>
        </w:rPr>
        <w:t>1</w:t>
      </w:r>
      <w:r>
        <w:rPr>
          <w:rFonts w:hint="eastAsia" w:ascii="宋体" w:cs="宋体"/>
          <w:kern w:val="0"/>
          <w:szCs w:val="21"/>
        </w:rPr>
        <w:t>）角色：市州归口审核岗</w:t>
      </w:r>
    </w:p>
    <w:p w14:paraId="5BFABD8E">
      <w:pPr>
        <w:autoSpaceDE w:val="0"/>
        <w:autoSpaceDN w:val="0"/>
        <w:adjustRightInd w:val="0"/>
        <w:jc w:val="left"/>
        <w:rPr>
          <w:rFonts w:ascii="宋体" w:cs="宋体"/>
          <w:kern w:val="0"/>
          <w:szCs w:val="21"/>
        </w:rPr>
      </w:pPr>
      <w:r>
        <w:rPr>
          <w:rFonts w:cs="Calibri"/>
          <w:kern w:val="0"/>
          <w:szCs w:val="21"/>
        </w:rPr>
        <w:t>2</w:t>
      </w:r>
      <w:r>
        <w:rPr>
          <w:rFonts w:hint="eastAsia" w:ascii="宋体" w:cs="宋体"/>
          <w:kern w:val="0"/>
          <w:szCs w:val="21"/>
        </w:rPr>
        <w:t>）操作路径：【目标申报】</w:t>
      </w:r>
      <w:r>
        <w:rPr>
          <w:rFonts w:cs="Calibri"/>
          <w:kern w:val="0"/>
          <w:szCs w:val="21"/>
        </w:rPr>
        <w:t>-</w:t>
      </w:r>
      <w:r>
        <w:rPr>
          <w:rFonts w:hint="eastAsia" w:ascii="宋体" w:cs="宋体"/>
          <w:kern w:val="0"/>
          <w:szCs w:val="21"/>
        </w:rPr>
        <w:t>【项目入库】</w:t>
      </w:r>
      <w:r>
        <w:rPr>
          <w:rFonts w:cs="Calibri"/>
          <w:kern w:val="0"/>
          <w:szCs w:val="21"/>
        </w:rPr>
        <w:t>-</w:t>
      </w:r>
      <w:r>
        <w:rPr>
          <w:rFonts w:hint="eastAsia" w:ascii="宋体" w:cs="宋体"/>
          <w:kern w:val="0"/>
          <w:szCs w:val="21"/>
        </w:rPr>
        <w:t>【项目入库汇总】（【项目二上汇总】）</w:t>
      </w:r>
    </w:p>
    <w:p w14:paraId="45B1DB0C">
      <w:pPr>
        <w:autoSpaceDE w:val="0"/>
        <w:autoSpaceDN w:val="0"/>
        <w:adjustRightInd w:val="0"/>
        <w:jc w:val="left"/>
        <w:rPr>
          <w:rFonts w:ascii="宋体" w:cs="宋体"/>
          <w:kern w:val="0"/>
          <w:szCs w:val="21"/>
        </w:rPr>
      </w:pPr>
      <w:r>
        <w:rPr>
          <w:rFonts w:cs="Calibri"/>
          <w:kern w:val="0"/>
          <w:szCs w:val="21"/>
        </w:rPr>
        <w:t>3</w:t>
      </w:r>
      <w:r>
        <w:rPr>
          <w:rFonts w:hint="eastAsia" w:ascii="宋体" w:cs="宋体"/>
          <w:kern w:val="0"/>
          <w:szCs w:val="21"/>
        </w:rPr>
        <w:t>）操作流程：</w:t>
      </w:r>
      <w:r>
        <w:rPr>
          <w:rFonts w:hint="eastAsia" w:ascii="宋体" w:cs="宋体"/>
          <w:kern w:val="0"/>
          <w:szCs w:val="21"/>
          <w:highlight w:val="yellow"/>
        </w:rPr>
        <w:t>选择功能界面左侧的"项目类别"后点击功能界面中的【项目新增】按钮</w:t>
      </w:r>
      <w:r>
        <w:rPr>
          <w:rFonts w:hint="eastAsia" w:ascii="宋体" w:cs="宋体"/>
          <w:kern w:val="0"/>
          <w:szCs w:val="21"/>
        </w:rPr>
        <w:t>即可打开汇总项目新增界面如下图：</w:t>
      </w:r>
      <w:r>
        <w:rPr>
          <w:rFonts w:hint="eastAsia" w:ascii="宋体" w:cs="宋体"/>
          <w:kern w:val="0"/>
          <w:szCs w:val="21"/>
        </w:rPr>
        <w:drawing>
          <wp:inline distT="0" distB="0" distL="0" distR="0">
            <wp:extent cx="5274310" cy="2404745"/>
            <wp:effectExtent l="19050" t="0" r="2540" b="0"/>
            <wp:docPr id="2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6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5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B2E9204">
      <w:pPr>
        <w:autoSpaceDE w:val="0"/>
        <w:autoSpaceDN w:val="0"/>
        <w:adjustRightInd w:val="0"/>
        <w:jc w:val="left"/>
        <w:rPr>
          <w:rFonts w:ascii="宋体" w:cs="宋体"/>
          <w:kern w:val="0"/>
          <w:szCs w:val="21"/>
        </w:rPr>
      </w:pPr>
      <w:r>
        <w:rPr>
          <w:rFonts w:hint="eastAsia" w:ascii="宋体" w:cs="宋体"/>
          <w:kern w:val="0"/>
          <w:szCs w:val="21"/>
        </w:rPr>
        <w:drawing>
          <wp:inline distT="0" distB="0" distL="0" distR="0">
            <wp:extent cx="5269865" cy="2018030"/>
            <wp:effectExtent l="19050" t="0" r="6608" b="0"/>
            <wp:docPr id="27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42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201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CF7908F">
      <w:pPr>
        <w:autoSpaceDE w:val="0"/>
        <w:autoSpaceDN w:val="0"/>
        <w:adjustRightInd w:val="0"/>
        <w:jc w:val="left"/>
        <w:rPr>
          <w:rFonts w:hint="eastAsia" w:ascii="宋体" w:eastAsia="宋体" w:cs="宋体"/>
          <w:kern w:val="0"/>
          <w:szCs w:val="21"/>
          <w:lang w:eastAsia="zh-CN"/>
        </w:rPr>
      </w:pPr>
      <w:r>
        <w:rPr>
          <w:rFonts w:hint="eastAsia" w:ascii="宋体" w:cs="宋体"/>
          <w:kern w:val="0"/>
          <w:szCs w:val="21"/>
          <w:highlight w:val="yellow"/>
        </w:rPr>
        <w:t>汇总项目新增界面中选择当前登录用户负责的项目支出方向</w:t>
      </w:r>
      <w:r>
        <w:rPr>
          <w:rFonts w:hint="eastAsia" w:ascii="宋体" w:cs="宋体"/>
          <w:kern w:val="0"/>
          <w:szCs w:val="21"/>
        </w:rPr>
        <w:t>，填写完整汇总项目要素信息后点击【保存】，</w:t>
      </w:r>
      <w:r>
        <w:rPr>
          <w:rFonts w:hint="eastAsia" w:ascii="宋体" w:cs="宋体"/>
          <w:color w:val="FF0000"/>
          <w:kern w:val="0"/>
          <w:szCs w:val="21"/>
        </w:rPr>
        <w:t>提醒：市州新增汇总项目时项目名称就填写支出方向名称</w:t>
      </w:r>
      <w:r>
        <w:rPr>
          <w:rFonts w:hint="eastAsia" w:ascii="宋体" w:cs="宋体"/>
          <w:color w:val="FF0000"/>
          <w:kern w:val="0"/>
          <w:szCs w:val="21"/>
          <w:lang w:eastAsia="zh-CN"/>
        </w:rPr>
        <w:t>，</w:t>
      </w:r>
      <w:r>
        <w:rPr>
          <w:rFonts w:hint="eastAsia" w:ascii="宋体" w:cs="宋体"/>
          <w:color w:val="FF0000"/>
          <w:kern w:val="0"/>
          <w:szCs w:val="21"/>
          <w:highlight w:val="cyan"/>
          <w:lang w:eastAsia="zh-CN"/>
        </w:rPr>
        <w:t>一个支出方向汇总一个项目，不能多个支出方向汇总成一个。</w:t>
      </w:r>
    </w:p>
    <w:p w14:paraId="5EABD6B7">
      <w:pPr>
        <w:autoSpaceDE w:val="0"/>
        <w:autoSpaceDN w:val="0"/>
        <w:adjustRightInd w:val="0"/>
        <w:jc w:val="left"/>
        <w:rPr>
          <w:rFonts w:ascii="宋体" w:cs="宋体"/>
          <w:kern w:val="0"/>
          <w:szCs w:val="21"/>
        </w:rPr>
      </w:pPr>
      <w:r>
        <w:rPr>
          <w:rFonts w:hint="eastAsia" w:ascii="宋体" w:cs="宋体"/>
          <w:kern w:val="0"/>
          <w:szCs w:val="21"/>
        </w:rPr>
        <w:drawing>
          <wp:inline distT="0" distB="0" distL="0" distR="0">
            <wp:extent cx="5266055" cy="1828800"/>
            <wp:effectExtent l="19050" t="0" r="0" b="0"/>
            <wp:docPr id="28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45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314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056BDBB">
      <w:pPr>
        <w:autoSpaceDE w:val="0"/>
        <w:autoSpaceDN w:val="0"/>
        <w:adjustRightInd w:val="0"/>
        <w:jc w:val="left"/>
      </w:pPr>
      <w:r>
        <w:rPr>
          <w:rFonts w:hint="eastAsia"/>
        </w:rPr>
        <w:tab/>
      </w:r>
      <w:r>
        <w:rPr>
          <w:rFonts w:hint="eastAsia"/>
        </w:rPr>
        <w:t>填写完汇总项目基本信息并保持成功后，选中新增的汇总项目进行【目标申报】，进入汇总项目申报界面后点击【从下级项目汇总】，弹出的界面中选择【从库中选取】</w:t>
      </w:r>
    </w:p>
    <w:p w14:paraId="43048753">
      <w:r>
        <w:rPr>
          <w:rFonts w:hint="eastAsia"/>
        </w:rPr>
        <w:drawing>
          <wp:inline distT="0" distB="0" distL="0" distR="0">
            <wp:extent cx="5269865" cy="1889125"/>
            <wp:effectExtent l="19050" t="0" r="6473" b="0"/>
            <wp:docPr id="29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8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90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rFonts w:hint="eastAsia"/>
        </w:rPr>
        <w:drawing>
          <wp:inline distT="0" distB="0" distL="0" distR="0">
            <wp:extent cx="5274945" cy="1509395"/>
            <wp:effectExtent l="19050" t="0" r="1823" b="0"/>
            <wp:docPr id="30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51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094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rFonts w:hint="eastAsia"/>
        </w:rPr>
        <w:drawing>
          <wp:inline distT="0" distB="0" distL="0" distR="0">
            <wp:extent cx="5274945" cy="1682115"/>
            <wp:effectExtent l="19050" t="0" r="1822" b="0"/>
            <wp:docPr id="31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60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819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rFonts w:hint="eastAsia"/>
        </w:rPr>
        <w:drawing>
          <wp:inline distT="0" distB="0" distL="0" distR="0">
            <wp:extent cx="5274945" cy="2233930"/>
            <wp:effectExtent l="19050" t="0" r="1821" b="0"/>
            <wp:docPr id="455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5" name="图片 63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33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43B9DC9">
      <w:r>
        <w:rPr>
          <w:rFonts w:hint="eastAsia"/>
        </w:rPr>
        <w:tab/>
      </w:r>
      <w:r>
        <w:rPr>
          <w:rFonts w:hint="eastAsia"/>
          <w:highlight w:val="yellow"/>
        </w:rPr>
        <w:t>选中需要汇总的明细项目，点击【确认】</w:t>
      </w:r>
      <w:r>
        <w:rPr>
          <w:rFonts w:hint="eastAsia"/>
        </w:rPr>
        <w:t>，</w:t>
      </w:r>
      <w:r>
        <w:rPr>
          <w:rFonts w:hint="eastAsia"/>
          <w:highlight w:val="yellow"/>
        </w:rPr>
        <w:t>在已选择的明细项目列表中点击【完成】按钮，系统会提示已选择具体几笔明细项目，是否继续，点击确定即可</w:t>
      </w:r>
      <w:r>
        <w:rPr>
          <w:rFonts w:hint="eastAsia"/>
        </w:rPr>
        <w:t>。</w:t>
      </w:r>
    </w:p>
    <w:p w14:paraId="5CE3AE73">
      <w:r>
        <w:rPr>
          <w:rFonts w:hint="eastAsia"/>
        </w:rPr>
        <w:drawing>
          <wp:inline distT="0" distB="0" distL="0" distR="0">
            <wp:extent cx="5274310" cy="2548255"/>
            <wp:effectExtent l="19050" t="0" r="2540" b="0"/>
            <wp:docPr id="457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7" name="图片 69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4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1B37C02">
      <w:r>
        <w:rPr>
          <w:rFonts w:hint="eastAsia"/>
        </w:rPr>
        <w:tab/>
      </w:r>
      <w:r>
        <w:rPr>
          <w:rFonts w:hint="eastAsia"/>
        </w:rPr>
        <w:t>返回到汇总项目申报界面，</w:t>
      </w:r>
      <w:r>
        <w:rPr>
          <w:rFonts w:hint="eastAsia"/>
          <w:highlight w:val="yellow"/>
        </w:rPr>
        <w:t>此时汇总项目的【资金测算明细】、【项目资金信息】、【年度绩效指标】、【附件管理】页签已汇总了各明细项目数据</w:t>
      </w:r>
      <w:r>
        <w:rPr>
          <w:rFonts w:hint="eastAsia"/>
        </w:rPr>
        <w:t>，如汇总项目其他要素信息还未收集完成可点击【暂存】，待收集完成后继续填报。完善其他项目信息后即可【保存】并【送审】</w:t>
      </w:r>
      <w:r>
        <w:rPr>
          <w:rFonts w:hint="eastAsia"/>
        </w:rPr>
        <w:drawing>
          <wp:inline distT="0" distB="0" distL="0" distR="0">
            <wp:extent cx="5467350" cy="2397760"/>
            <wp:effectExtent l="19050" t="0" r="0" b="0"/>
            <wp:docPr id="464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4" name="图片 72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68693" cy="2398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8A05083">
      <w:pPr>
        <w:pStyle w:val="3"/>
      </w:pPr>
      <w:bookmarkStart w:id="10" w:name="_Toc139900927"/>
      <w:r>
        <w:rPr>
          <w:rFonts w:hint="eastAsia"/>
        </w:rPr>
        <w:t>市州归口项目（二上）汇总审核</w:t>
      </w:r>
      <w:bookmarkEnd w:id="10"/>
    </w:p>
    <w:p w14:paraId="2FF8BB09">
      <w:pPr>
        <w:autoSpaceDE w:val="0"/>
        <w:autoSpaceDN w:val="0"/>
        <w:adjustRightInd w:val="0"/>
        <w:jc w:val="left"/>
        <w:rPr>
          <w:rFonts w:ascii="宋体" w:cs="宋体"/>
          <w:kern w:val="0"/>
          <w:szCs w:val="21"/>
        </w:rPr>
      </w:pPr>
      <w:r>
        <w:rPr>
          <w:rFonts w:cs="Calibri"/>
          <w:kern w:val="0"/>
          <w:szCs w:val="21"/>
        </w:rPr>
        <w:t>1</w:t>
      </w:r>
      <w:r>
        <w:rPr>
          <w:rFonts w:hint="eastAsia" w:ascii="宋体" w:cs="宋体"/>
          <w:kern w:val="0"/>
          <w:szCs w:val="21"/>
        </w:rPr>
        <w:t>）操作角色：市州财务审核岗、省级归口审核岗、省本级财务处审核岗</w:t>
      </w:r>
    </w:p>
    <w:p w14:paraId="12705B3C">
      <w:pPr>
        <w:autoSpaceDE w:val="0"/>
        <w:autoSpaceDN w:val="0"/>
        <w:adjustRightInd w:val="0"/>
        <w:jc w:val="left"/>
        <w:rPr>
          <w:rFonts w:ascii="宋体" w:cs="宋体"/>
          <w:kern w:val="0"/>
          <w:szCs w:val="21"/>
        </w:rPr>
      </w:pPr>
      <w:r>
        <w:rPr>
          <w:rFonts w:cs="Calibri"/>
          <w:kern w:val="0"/>
          <w:szCs w:val="21"/>
        </w:rPr>
        <w:t>2</w:t>
      </w:r>
      <w:r>
        <w:rPr>
          <w:rFonts w:hint="eastAsia" w:ascii="宋体" w:cs="宋体"/>
          <w:kern w:val="0"/>
          <w:szCs w:val="21"/>
        </w:rPr>
        <w:t>）操作路径：【项目申报】</w:t>
      </w:r>
      <w:r>
        <w:rPr>
          <w:rFonts w:cs="Calibri"/>
          <w:kern w:val="0"/>
          <w:szCs w:val="21"/>
        </w:rPr>
        <w:t>-</w:t>
      </w:r>
      <w:r>
        <w:rPr>
          <w:rFonts w:hint="eastAsia" w:ascii="宋体" w:cs="宋体"/>
          <w:kern w:val="0"/>
          <w:szCs w:val="21"/>
        </w:rPr>
        <w:t>【项目入库】</w:t>
      </w:r>
      <w:r>
        <w:rPr>
          <w:rFonts w:cs="Calibri"/>
          <w:kern w:val="0"/>
          <w:szCs w:val="21"/>
        </w:rPr>
        <w:t>-</w:t>
      </w:r>
      <w:r>
        <w:rPr>
          <w:rFonts w:hint="eastAsia" w:ascii="宋体" w:cs="宋体"/>
          <w:kern w:val="0"/>
          <w:szCs w:val="21"/>
        </w:rPr>
        <w:t>【汇总项目审核】（【省对下项目归口审核】、【省对下项目财务审核】）</w:t>
      </w:r>
    </w:p>
    <w:p w14:paraId="265DF8B4">
      <w:pPr>
        <w:autoSpaceDE w:val="0"/>
        <w:autoSpaceDN w:val="0"/>
        <w:adjustRightInd w:val="0"/>
        <w:jc w:val="left"/>
        <w:rPr>
          <w:rFonts w:ascii="宋体" w:cs="宋体"/>
          <w:kern w:val="0"/>
          <w:szCs w:val="21"/>
        </w:rPr>
      </w:pPr>
      <w:r>
        <w:rPr>
          <w:rFonts w:cs="Calibri"/>
          <w:kern w:val="0"/>
          <w:szCs w:val="21"/>
        </w:rPr>
        <w:t>3</w:t>
      </w:r>
      <w:r>
        <w:rPr>
          <w:rFonts w:hint="eastAsia" w:ascii="宋体" w:cs="宋体"/>
          <w:kern w:val="0"/>
          <w:szCs w:val="21"/>
        </w:rPr>
        <w:t>）操作流程：登录系统后如果有</w:t>
      </w:r>
      <w:r>
        <w:rPr>
          <w:rFonts w:hint="eastAsia" w:ascii="宋体" w:cs="宋体"/>
          <w:kern w:val="0"/>
          <w:szCs w:val="21"/>
          <w:lang w:eastAsia="zh-CN"/>
        </w:rPr>
        <w:t>待办</w:t>
      </w:r>
      <w:r>
        <w:rPr>
          <w:rFonts w:hint="eastAsia" w:ascii="宋体" w:cs="宋体"/>
          <w:kern w:val="0"/>
          <w:szCs w:val="21"/>
        </w:rPr>
        <w:t>事项，系统右下角【我的</w:t>
      </w:r>
      <w:r>
        <w:rPr>
          <w:rFonts w:hint="eastAsia" w:ascii="宋体" w:cs="宋体"/>
          <w:kern w:val="0"/>
          <w:szCs w:val="21"/>
          <w:lang w:eastAsia="zh-CN"/>
        </w:rPr>
        <w:t>待办</w:t>
      </w:r>
      <w:r>
        <w:rPr>
          <w:rFonts w:hint="eastAsia" w:ascii="宋体" w:cs="宋体"/>
          <w:kern w:val="0"/>
          <w:szCs w:val="21"/>
        </w:rPr>
        <w:t>】会列出</w:t>
      </w:r>
      <w:r>
        <w:rPr>
          <w:rFonts w:hint="eastAsia" w:ascii="宋体" w:cs="宋体"/>
          <w:kern w:val="0"/>
          <w:szCs w:val="21"/>
          <w:lang w:eastAsia="zh-CN"/>
        </w:rPr>
        <w:t>待办</w:t>
      </w:r>
      <w:r>
        <w:rPr>
          <w:rFonts w:hint="eastAsia" w:ascii="宋体" w:cs="宋体"/>
          <w:kern w:val="0"/>
          <w:szCs w:val="21"/>
        </w:rPr>
        <w:t>事项，可直接点击任务进入详情界面，也可直接进入具体审核功能查看待审核项目，如下图：</w:t>
      </w:r>
    </w:p>
    <w:p w14:paraId="24B58C89">
      <w:r>
        <w:drawing>
          <wp:inline distT="0" distB="0" distL="0" distR="0">
            <wp:extent cx="5274310" cy="2193925"/>
            <wp:effectExtent l="19050" t="0" r="2540" b="0"/>
            <wp:docPr id="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3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939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或</w:t>
      </w:r>
    </w:p>
    <w:p w14:paraId="24735D09">
      <w:r>
        <w:drawing>
          <wp:inline distT="0" distB="0" distL="0" distR="0">
            <wp:extent cx="5274310" cy="1819910"/>
            <wp:effectExtent l="19050" t="0" r="2540" b="0"/>
            <wp:docPr id="24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7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205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15291AA">
      <w:r>
        <w:drawing>
          <wp:inline distT="0" distB="0" distL="0" distR="0">
            <wp:extent cx="5274310" cy="1127760"/>
            <wp:effectExtent l="19050" t="0" r="2540" b="0"/>
            <wp:docPr id="11" name="图片 16" descr="C:\Users\Administrator\Documents\WeChat Files\wxid_2hboo13nbims21\FileStorage\Temp\16653913065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6" descr="C:\Users\Administrator\Documents\WeChat Files\wxid_2hboo13nbims21\FileStorage\Temp\1665391306585.pn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280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39A089E">
      <w:r>
        <w:rPr>
          <w:rFonts w:hint="eastAsia"/>
        </w:rPr>
        <w:tab/>
      </w:r>
      <w:r>
        <w:rPr>
          <w:rFonts w:hint="eastAsia"/>
        </w:rPr>
        <w:t>待审核页签中选择需要审核的数据双击或者点击【审核详情】进行项目审核，也可以在主界面中直接点击【审核通过】</w:t>
      </w:r>
    </w:p>
    <w:p w14:paraId="39212261">
      <w:pPr>
        <w:pStyle w:val="3"/>
      </w:pPr>
      <w:bookmarkStart w:id="11" w:name="_Toc139900928"/>
      <w:r>
        <w:rPr>
          <w:rFonts w:hint="eastAsia"/>
        </w:rPr>
        <w:t>省对下项目入库（二上）汇总操作</w:t>
      </w:r>
      <w:bookmarkEnd w:id="11"/>
    </w:p>
    <w:p w14:paraId="0FA13790">
      <w:pPr>
        <w:autoSpaceDE w:val="0"/>
        <w:autoSpaceDN w:val="0"/>
        <w:adjustRightInd w:val="0"/>
        <w:jc w:val="left"/>
        <w:rPr>
          <w:rFonts w:ascii="宋体" w:cs="宋体"/>
          <w:kern w:val="0"/>
          <w:szCs w:val="21"/>
        </w:rPr>
      </w:pPr>
      <w:r>
        <w:rPr>
          <w:rFonts w:cs="Calibri"/>
          <w:kern w:val="0"/>
          <w:szCs w:val="21"/>
        </w:rPr>
        <w:t>1</w:t>
      </w:r>
      <w:r>
        <w:rPr>
          <w:rFonts w:hint="eastAsia" w:ascii="宋体" w:cs="宋体"/>
          <w:kern w:val="0"/>
          <w:szCs w:val="21"/>
        </w:rPr>
        <w:t>）角色：省本级归口管理岗</w:t>
      </w:r>
    </w:p>
    <w:p w14:paraId="07EBD5A8">
      <w:pPr>
        <w:autoSpaceDE w:val="0"/>
        <w:autoSpaceDN w:val="0"/>
        <w:adjustRightInd w:val="0"/>
        <w:jc w:val="left"/>
        <w:rPr>
          <w:rFonts w:ascii="宋体" w:cs="宋体"/>
          <w:kern w:val="0"/>
          <w:szCs w:val="21"/>
        </w:rPr>
      </w:pPr>
      <w:r>
        <w:rPr>
          <w:rFonts w:cs="Calibri"/>
          <w:kern w:val="0"/>
          <w:szCs w:val="21"/>
        </w:rPr>
        <w:t>2</w:t>
      </w:r>
      <w:r>
        <w:rPr>
          <w:rFonts w:hint="eastAsia" w:ascii="宋体" w:cs="宋体"/>
          <w:kern w:val="0"/>
          <w:szCs w:val="21"/>
        </w:rPr>
        <w:t>）操作路径：【项目申报】</w:t>
      </w:r>
      <w:r>
        <w:rPr>
          <w:rFonts w:cs="Calibri"/>
          <w:kern w:val="0"/>
          <w:szCs w:val="21"/>
        </w:rPr>
        <w:t>-</w:t>
      </w:r>
      <w:r>
        <w:rPr>
          <w:rFonts w:hint="eastAsia" w:ascii="宋体" w:cs="宋体"/>
          <w:kern w:val="0"/>
          <w:szCs w:val="21"/>
        </w:rPr>
        <w:t>【目标申报】</w:t>
      </w:r>
      <w:r>
        <w:rPr>
          <w:rFonts w:cs="Calibri"/>
          <w:kern w:val="0"/>
          <w:szCs w:val="21"/>
        </w:rPr>
        <w:t>-</w:t>
      </w:r>
      <w:r>
        <w:rPr>
          <w:rFonts w:hint="eastAsia" w:ascii="宋体" w:cs="宋体"/>
          <w:kern w:val="0"/>
          <w:szCs w:val="21"/>
        </w:rPr>
        <w:t>【项目入库汇总】</w:t>
      </w:r>
    </w:p>
    <w:p w14:paraId="0788BCA3">
      <w:pPr>
        <w:autoSpaceDE w:val="0"/>
        <w:autoSpaceDN w:val="0"/>
        <w:adjustRightInd w:val="0"/>
        <w:jc w:val="left"/>
        <w:rPr>
          <w:rFonts w:ascii="宋体" w:cs="宋体"/>
          <w:kern w:val="0"/>
          <w:szCs w:val="21"/>
        </w:rPr>
      </w:pPr>
      <w:r>
        <w:rPr>
          <w:rFonts w:cs="Calibri"/>
          <w:kern w:val="0"/>
          <w:szCs w:val="21"/>
        </w:rPr>
        <w:t>3</w:t>
      </w:r>
      <w:r>
        <w:rPr>
          <w:rFonts w:hint="eastAsia" w:ascii="宋体" w:cs="宋体"/>
          <w:kern w:val="0"/>
          <w:szCs w:val="21"/>
        </w:rPr>
        <w:t>）操作流程：</w:t>
      </w:r>
      <w:r>
        <w:rPr>
          <w:rFonts w:hint="eastAsia" w:ascii="宋体" w:cs="宋体"/>
          <w:kern w:val="0"/>
          <w:szCs w:val="21"/>
          <w:highlight w:val="yellow"/>
        </w:rPr>
        <w:t>选择功能界面左侧的"项目类别"后点击功能界面中的【项目新增】按钮</w:t>
      </w:r>
      <w:r>
        <w:rPr>
          <w:rFonts w:hint="eastAsia" w:ascii="宋体" w:cs="宋体"/>
          <w:kern w:val="0"/>
          <w:szCs w:val="21"/>
        </w:rPr>
        <w:t>即可打开汇总项目新增界面如下图：</w:t>
      </w:r>
    </w:p>
    <w:p w14:paraId="28AB730E"/>
    <w:p w14:paraId="51C73AF4"/>
    <w:p w14:paraId="700FC27B">
      <w:r>
        <w:drawing>
          <wp:inline distT="0" distB="0" distL="0" distR="0">
            <wp:extent cx="5274310" cy="1988185"/>
            <wp:effectExtent l="19050" t="0" r="2540" b="0"/>
            <wp:docPr id="46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9" name="图片 19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885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68140C8">
      <w:pPr>
        <w:autoSpaceDE w:val="0"/>
        <w:autoSpaceDN w:val="0"/>
        <w:adjustRightInd w:val="0"/>
        <w:jc w:val="left"/>
        <w:rPr>
          <w:rFonts w:ascii="宋体" w:cs="宋体"/>
          <w:kern w:val="0"/>
          <w:szCs w:val="21"/>
        </w:rPr>
      </w:pPr>
      <w:r>
        <w:rPr>
          <w:rFonts w:hint="eastAsia" w:ascii="宋体" w:cs="宋体"/>
          <w:kern w:val="0"/>
          <w:szCs w:val="21"/>
        </w:rPr>
        <w:drawing>
          <wp:inline distT="0" distB="0" distL="0" distR="0">
            <wp:extent cx="5269865" cy="2018030"/>
            <wp:effectExtent l="19050" t="0" r="6608" b="0"/>
            <wp:docPr id="460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" name="图片 42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201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B464A80">
      <w:pPr>
        <w:autoSpaceDE w:val="0"/>
        <w:autoSpaceDN w:val="0"/>
        <w:adjustRightInd w:val="0"/>
        <w:jc w:val="left"/>
        <w:rPr>
          <w:rFonts w:hint="eastAsia" w:ascii="宋体" w:eastAsia="宋体" w:cs="宋体"/>
          <w:kern w:val="0"/>
          <w:szCs w:val="21"/>
          <w:lang w:eastAsia="zh-CN"/>
        </w:rPr>
      </w:pPr>
      <w:r>
        <w:rPr>
          <w:rFonts w:hint="eastAsia" w:ascii="宋体" w:cs="宋体"/>
          <w:kern w:val="0"/>
          <w:szCs w:val="21"/>
        </w:rPr>
        <w:tab/>
      </w:r>
      <w:r>
        <w:rPr>
          <w:rFonts w:hint="eastAsia" w:ascii="宋体" w:cs="宋体"/>
          <w:kern w:val="0"/>
          <w:szCs w:val="21"/>
        </w:rPr>
        <w:t xml:space="preserve">汇总项目新增界面中选择当前登录用户负责的项目支出方向，填写完整汇总项目要素信息后点击【保存】 </w:t>
      </w:r>
      <w:r>
        <w:rPr>
          <w:rFonts w:hint="eastAsia" w:ascii="宋体" w:cs="宋体"/>
          <w:color w:val="FF0000"/>
          <w:kern w:val="0"/>
          <w:szCs w:val="21"/>
        </w:rPr>
        <w:t>提醒：新增汇总项目时项目名称就填写支出方向名称</w:t>
      </w:r>
      <w:r>
        <w:rPr>
          <w:rFonts w:hint="eastAsia" w:ascii="宋体" w:cs="宋体"/>
          <w:color w:val="FF0000"/>
          <w:kern w:val="0"/>
          <w:szCs w:val="21"/>
          <w:lang w:eastAsia="zh-CN"/>
        </w:rPr>
        <w:t>，</w:t>
      </w:r>
      <w:r>
        <w:rPr>
          <w:rFonts w:hint="eastAsia" w:ascii="宋体" w:cs="宋体"/>
          <w:color w:val="FF0000"/>
          <w:kern w:val="0"/>
          <w:szCs w:val="21"/>
          <w:highlight w:val="cyan"/>
          <w:lang w:eastAsia="zh-CN"/>
        </w:rPr>
        <w:t>一个支出方向汇总一个项目，不能多个支出方向汇总成一个。负责资金分配的部门严格按照项目结构表规定的二级、三级项目名称汇总。</w:t>
      </w:r>
    </w:p>
    <w:p w14:paraId="70BCE581">
      <w:pPr>
        <w:autoSpaceDE w:val="0"/>
        <w:autoSpaceDN w:val="0"/>
        <w:adjustRightInd w:val="0"/>
        <w:jc w:val="left"/>
        <w:rPr>
          <w:rFonts w:ascii="宋体" w:cs="宋体"/>
          <w:kern w:val="0"/>
          <w:szCs w:val="21"/>
        </w:rPr>
      </w:pPr>
      <w:r>
        <w:rPr>
          <w:rFonts w:hint="eastAsia" w:ascii="宋体" w:cs="宋体"/>
          <w:kern w:val="0"/>
          <w:szCs w:val="21"/>
        </w:rPr>
        <w:drawing>
          <wp:inline distT="0" distB="0" distL="0" distR="0">
            <wp:extent cx="5266055" cy="1828800"/>
            <wp:effectExtent l="19050" t="0" r="0" b="0"/>
            <wp:docPr id="461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1" name="图片 45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314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171C31A">
      <w:pPr>
        <w:autoSpaceDE w:val="0"/>
        <w:autoSpaceDN w:val="0"/>
        <w:adjustRightInd w:val="0"/>
        <w:jc w:val="left"/>
      </w:pPr>
      <w:r>
        <w:rPr>
          <w:rFonts w:hint="eastAsia"/>
        </w:rPr>
        <w:tab/>
      </w:r>
      <w:r>
        <w:rPr>
          <w:rFonts w:hint="eastAsia"/>
        </w:rPr>
        <w:t>填写完汇总项目基本信息并保持成功后，选中新增的汇总项目进行【目标申报】，进入汇总项目申报界面后点击【从下级项目汇总】，弹出的界面中选择【从库中选取】</w:t>
      </w:r>
    </w:p>
    <w:p w14:paraId="16C1C54B">
      <w:r>
        <w:rPr>
          <w:rFonts w:hint="eastAsia"/>
        </w:rPr>
        <w:drawing>
          <wp:inline distT="0" distB="0" distL="0" distR="0">
            <wp:extent cx="5269865" cy="1889125"/>
            <wp:effectExtent l="19050" t="0" r="6473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90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rFonts w:hint="eastAsia"/>
        </w:rPr>
        <w:drawing>
          <wp:inline distT="0" distB="0" distL="0" distR="0">
            <wp:extent cx="5274945" cy="1509395"/>
            <wp:effectExtent l="19050" t="0" r="1823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094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rFonts w:hint="eastAsia"/>
        </w:rPr>
        <w:drawing>
          <wp:inline distT="0" distB="0" distL="0" distR="0">
            <wp:extent cx="5274945" cy="1682115"/>
            <wp:effectExtent l="19050" t="0" r="1822" b="0"/>
            <wp:docPr id="462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2" name="图片 60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819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rFonts w:hint="eastAsia"/>
        </w:rPr>
        <w:drawing>
          <wp:inline distT="0" distB="0" distL="0" distR="0">
            <wp:extent cx="5274945" cy="2233930"/>
            <wp:effectExtent l="19050" t="0" r="1821" b="0"/>
            <wp:docPr id="4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3" name="图片 63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33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EA97A1F">
      <w:r>
        <w:rPr>
          <w:rFonts w:hint="eastAsia"/>
        </w:rPr>
        <w:tab/>
      </w:r>
      <w:r>
        <w:rPr>
          <w:rFonts w:hint="eastAsia"/>
        </w:rPr>
        <w:t>选中需要汇总的明细项目，点击【确认】，在已选择的明细项目列表中点击【完成】按钮，系统会提示已选择具体几笔明细项目，是否继续，点击确定即可。</w:t>
      </w:r>
    </w:p>
    <w:p w14:paraId="569638E3">
      <w:r>
        <w:rPr>
          <w:rFonts w:hint="eastAsia"/>
        </w:rPr>
        <w:drawing>
          <wp:inline distT="0" distB="0" distL="0" distR="0">
            <wp:extent cx="5274310" cy="2548255"/>
            <wp:effectExtent l="19050" t="0" r="2540" b="0"/>
            <wp:docPr id="465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5" name="图片 69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4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41D3B79">
      <w:r>
        <w:rPr>
          <w:rFonts w:hint="eastAsia"/>
        </w:rPr>
        <w:tab/>
      </w:r>
      <w:r>
        <w:rPr>
          <w:rFonts w:hint="eastAsia"/>
        </w:rPr>
        <w:t>返回到汇总项目申报界面，此时汇总项目的【资金测算明细】、【项目资金信息】、【年度绩效指标】、【附件管理】页签已汇总了各明细项目数据，如汇总项目其他要素信息还未收集完成可点击【暂存】，待收集完成后继续填报。完善其他项目信息后即可【保存】并【送审】</w:t>
      </w:r>
      <w:r>
        <w:rPr>
          <w:rFonts w:hint="eastAsia"/>
        </w:rPr>
        <w:drawing>
          <wp:inline distT="0" distB="0" distL="0" distR="0">
            <wp:extent cx="5467350" cy="2397760"/>
            <wp:effectExtent l="19050" t="0" r="0" b="0"/>
            <wp:docPr id="466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6" name="图片 72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68693" cy="2398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90DF321">
      <w:pPr>
        <w:pStyle w:val="3"/>
      </w:pPr>
      <w:bookmarkStart w:id="12" w:name="_Toc139900929"/>
      <w:r>
        <w:rPr>
          <w:rFonts w:hint="eastAsia"/>
        </w:rPr>
        <w:t>省对下项目入库汇总财务审核</w:t>
      </w:r>
      <w:bookmarkEnd w:id="12"/>
    </w:p>
    <w:p w14:paraId="6F24BFC9">
      <w:pPr>
        <w:autoSpaceDE w:val="0"/>
        <w:autoSpaceDN w:val="0"/>
        <w:adjustRightInd w:val="0"/>
        <w:jc w:val="left"/>
        <w:rPr>
          <w:rFonts w:ascii="宋体" w:cs="宋体"/>
          <w:kern w:val="0"/>
          <w:szCs w:val="21"/>
        </w:rPr>
      </w:pPr>
      <w:r>
        <w:rPr>
          <w:rFonts w:cs="Calibri"/>
          <w:kern w:val="0"/>
          <w:szCs w:val="21"/>
        </w:rPr>
        <w:t>1</w:t>
      </w:r>
      <w:r>
        <w:rPr>
          <w:rFonts w:hint="eastAsia" w:ascii="宋体" w:cs="宋体"/>
          <w:kern w:val="0"/>
          <w:szCs w:val="21"/>
        </w:rPr>
        <w:t>）角色：省本级财务处</w:t>
      </w:r>
    </w:p>
    <w:p w14:paraId="2C493820">
      <w:pPr>
        <w:autoSpaceDE w:val="0"/>
        <w:autoSpaceDN w:val="0"/>
        <w:adjustRightInd w:val="0"/>
        <w:jc w:val="left"/>
        <w:rPr>
          <w:rFonts w:ascii="宋体" w:cs="宋体"/>
          <w:kern w:val="0"/>
          <w:szCs w:val="21"/>
        </w:rPr>
      </w:pPr>
      <w:r>
        <w:rPr>
          <w:rFonts w:cs="Calibri"/>
          <w:kern w:val="0"/>
          <w:szCs w:val="21"/>
        </w:rPr>
        <w:t>2</w:t>
      </w:r>
      <w:r>
        <w:rPr>
          <w:rFonts w:hint="eastAsia" w:ascii="宋体" w:cs="宋体"/>
          <w:kern w:val="0"/>
          <w:szCs w:val="21"/>
        </w:rPr>
        <w:t>）操作路径：【项目申报】</w:t>
      </w:r>
      <w:r>
        <w:rPr>
          <w:rFonts w:cs="Calibri"/>
          <w:kern w:val="0"/>
          <w:szCs w:val="21"/>
        </w:rPr>
        <w:t>-</w:t>
      </w:r>
      <w:r>
        <w:rPr>
          <w:rFonts w:hint="eastAsia" w:ascii="宋体" w:cs="宋体"/>
          <w:kern w:val="0"/>
          <w:szCs w:val="21"/>
        </w:rPr>
        <w:t>【目标申报】</w:t>
      </w:r>
      <w:r>
        <w:rPr>
          <w:rFonts w:cs="Calibri"/>
          <w:kern w:val="0"/>
          <w:szCs w:val="21"/>
        </w:rPr>
        <w:t>-</w:t>
      </w:r>
      <w:r>
        <w:rPr>
          <w:rFonts w:hint="eastAsia" w:ascii="宋体" w:cs="宋体"/>
          <w:kern w:val="0"/>
          <w:szCs w:val="21"/>
        </w:rPr>
        <w:t>【汇总项目审核】</w:t>
      </w:r>
    </w:p>
    <w:p w14:paraId="7A0066F2">
      <w:r>
        <w:rPr>
          <w:rFonts w:cs="Calibri"/>
          <w:kern w:val="0"/>
          <w:szCs w:val="21"/>
        </w:rPr>
        <w:t>3</w:t>
      </w:r>
      <w:r>
        <w:rPr>
          <w:rFonts w:hint="eastAsia" w:ascii="宋体" w:cs="宋体"/>
          <w:kern w:val="0"/>
          <w:szCs w:val="21"/>
        </w:rPr>
        <w:t>）操作流程：登录后【我的</w:t>
      </w:r>
      <w:r>
        <w:rPr>
          <w:rFonts w:hint="eastAsia" w:ascii="宋体" w:cs="宋体"/>
          <w:kern w:val="0"/>
          <w:szCs w:val="21"/>
          <w:lang w:eastAsia="zh-CN"/>
        </w:rPr>
        <w:t>待办</w:t>
      </w:r>
      <w:r>
        <w:rPr>
          <w:rFonts w:hint="eastAsia" w:ascii="宋体" w:cs="宋体"/>
          <w:kern w:val="0"/>
          <w:szCs w:val="21"/>
        </w:rPr>
        <w:t>】中点击任务进行审批，或者进入具体功能进行汇总项目审批</w:t>
      </w:r>
    </w:p>
    <w:p w14:paraId="16D3F953"/>
    <w:sectPr>
      <w:headerReference r:id="rId3" w:type="default"/>
      <w:pgSz w:w="11906" w:h="16838"/>
      <w:pgMar w:top="1440" w:right="1800" w:bottom="1440" w:left="180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C0C1A3B">
    <w:pPr>
      <w:pStyle w:val="19"/>
      <w:jc w:val="left"/>
    </w:pPr>
    <w:r>
      <w:drawing>
        <wp:inline distT="0" distB="0" distL="0" distR="0">
          <wp:extent cx="1669415" cy="297815"/>
          <wp:effectExtent l="0" t="0" r="0" b="0"/>
          <wp:docPr id="448" name="图片 4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48" name="图片 44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669415" cy="2978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/>
      </w:rPr>
      <w:t>预算绩效产品支持文件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C3D7734"/>
    <w:multiLevelType w:val="multilevel"/>
    <w:tmpl w:val="4C3D7734"/>
    <w:lvl w:ilvl="0" w:tentative="0">
      <w:start w:val="1"/>
      <w:numFmt w:val="decimal"/>
      <w:pStyle w:val="2"/>
      <w:lvlText w:val="%1"/>
      <w:lvlJc w:val="left"/>
      <w:pPr>
        <w:ind w:left="425" w:hanging="425"/>
      </w:pPr>
      <w:rPr>
        <w:rFonts w:hint="eastAsia" w:ascii="宋体" w:hAnsi="宋体" w:eastAsia="宋体"/>
      </w:rPr>
    </w:lvl>
    <w:lvl w:ilvl="1" w:tentative="0">
      <w:start w:val="1"/>
      <w:numFmt w:val="decimal"/>
      <w:pStyle w:val="3"/>
      <w:lvlText w:val="%1.%2"/>
      <w:lvlJc w:val="left"/>
      <w:pPr>
        <w:ind w:left="425" w:hanging="425"/>
      </w:pPr>
      <w:rPr>
        <w:rFonts w:hint="eastAsia" w:ascii="宋体" w:hAnsi="宋体" w:eastAsia="宋体"/>
      </w:rPr>
    </w:lvl>
    <w:lvl w:ilvl="2" w:tentative="0">
      <w:start w:val="1"/>
      <w:numFmt w:val="decimal"/>
      <w:pStyle w:val="4"/>
      <w:lvlText w:val="%1.%2.%3"/>
      <w:lvlJc w:val="left"/>
      <w:pPr>
        <w:ind w:left="425" w:hanging="425"/>
      </w:pPr>
      <w:rPr>
        <w:rFonts w:hint="eastAsia" w:ascii="宋体" w:hAnsi="宋体" w:eastAsia="宋体"/>
        <w:b/>
      </w:rPr>
    </w:lvl>
    <w:lvl w:ilvl="3" w:tentative="0">
      <w:start w:val="1"/>
      <w:numFmt w:val="decimal"/>
      <w:pStyle w:val="5"/>
      <w:lvlText w:val="%1.%2.%3.%4"/>
      <w:lvlJc w:val="left"/>
      <w:pPr>
        <w:ind w:left="425" w:hanging="425"/>
      </w:pPr>
      <w:rPr>
        <w:rFonts w:hint="eastAsia" w:ascii="宋体" w:hAnsi="宋体" w:eastAsia="宋体"/>
      </w:rPr>
    </w:lvl>
    <w:lvl w:ilvl="4" w:tentative="0">
      <w:start w:val="1"/>
      <w:numFmt w:val="decimal"/>
      <w:lvlText w:val="%1.%2.%3.%4.%5"/>
      <w:lvlJc w:val="left"/>
      <w:pPr>
        <w:ind w:left="425" w:hanging="425"/>
      </w:pPr>
      <w:rPr>
        <w:rFonts w:hint="eastAsia"/>
      </w:rPr>
    </w:lvl>
    <w:lvl w:ilvl="5" w:tentative="0">
      <w:start w:val="1"/>
      <w:numFmt w:val="decimal"/>
      <w:lvlText w:val="%1.%2.%3.%4.%5.%6"/>
      <w:lvlJc w:val="left"/>
      <w:pPr>
        <w:ind w:left="425" w:hanging="425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ind w:left="425" w:hanging="425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ind w:left="425" w:hanging="425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ind w:left="425" w:hanging="425"/>
      </w:pPr>
      <w:rPr>
        <w:rFonts w:hint="eastAsia"/>
      </w:rPr>
    </w:lvl>
  </w:abstractNum>
  <w:abstractNum w:abstractNumId="1">
    <w:nsid w:val="4D601213"/>
    <w:multiLevelType w:val="multilevel"/>
    <w:tmpl w:val="4D601213"/>
    <w:lvl w:ilvl="0" w:tentative="0">
      <w:start w:val="1"/>
      <w:numFmt w:val="decimal"/>
      <w:lvlText w:val="%1"/>
      <w:lvlJc w:val="left"/>
      <w:pPr>
        <w:ind w:left="432" w:hanging="432"/>
      </w:pPr>
    </w:lvl>
    <w:lvl w:ilvl="1" w:tentative="0">
      <w:start w:val="1"/>
      <w:numFmt w:val="decimal"/>
      <w:lvlText w:val="%1.%2"/>
      <w:lvlJc w:val="left"/>
      <w:pPr>
        <w:ind w:left="576" w:hanging="576"/>
      </w:pPr>
    </w:lvl>
    <w:lvl w:ilvl="2" w:tentative="0">
      <w:start w:val="1"/>
      <w:numFmt w:val="decimal"/>
      <w:lvlText w:val="%1.%2.%3"/>
      <w:lvlJc w:val="left"/>
      <w:pPr>
        <w:ind w:left="720" w:hanging="720"/>
      </w:pPr>
    </w:lvl>
    <w:lvl w:ilvl="3" w:tentative="0">
      <w:start w:val="1"/>
      <w:numFmt w:val="decimal"/>
      <w:lvlText w:val="%1.%2.%3.%4"/>
      <w:lvlJc w:val="left"/>
      <w:pPr>
        <w:ind w:left="864" w:hanging="864"/>
      </w:pPr>
    </w:lvl>
    <w:lvl w:ilvl="4" w:tentative="0">
      <w:start w:val="1"/>
      <w:numFmt w:val="decimal"/>
      <w:pStyle w:val="6"/>
      <w:lvlText w:val="%1.%2.%3.%4.%5"/>
      <w:lvlJc w:val="left"/>
      <w:pPr>
        <w:ind w:left="1008" w:hanging="1008"/>
      </w:pPr>
    </w:lvl>
    <w:lvl w:ilvl="5" w:tentative="0">
      <w:start w:val="1"/>
      <w:numFmt w:val="decimal"/>
      <w:pStyle w:val="7"/>
      <w:lvlText w:val="%1.%2.%3.%4.%5.%6"/>
      <w:lvlJc w:val="left"/>
      <w:pPr>
        <w:ind w:left="1152" w:hanging="1152"/>
      </w:pPr>
    </w:lvl>
    <w:lvl w:ilvl="6" w:tentative="0">
      <w:start w:val="1"/>
      <w:numFmt w:val="decimal"/>
      <w:pStyle w:val="8"/>
      <w:lvlText w:val="%1.%2.%3.%4.%5.%6.%7"/>
      <w:lvlJc w:val="left"/>
      <w:pPr>
        <w:ind w:left="1296" w:hanging="1296"/>
      </w:pPr>
    </w:lvl>
    <w:lvl w:ilvl="7" w:tentative="0">
      <w:start w:val="1"/>
      <w:numFmt w:val="decimal"/>
      <w:pStyle w:val="9"/>
      <w:lvlText w:val="%1.%2.%3.%4.%5.%6.%7.%8"/>
      <w:lvlJc w:val="left"/>
      <w:pPr>
        <w:ind w:left="1440" w:hanging="1440"/>
      </w:pPr>
    </w:lvl>
    <w:lvl w:ilvl="8" w:tentative="0">
      <w:start w:val="1"/>
      <w:numFmt w:val="decimal"/>
      <w:pStyle w:val="10"/>
      <w:lvlText w:val="%1.%2.%3.%4.%5.%6.%7.%8.%9"/>
      <w:lvlJc w:val="left"/>
      <w:pPr>
        <w:ind w:left="1584" w:hanging="1584"/>
      </w:pPr>
    </w:lvl>
  </w:abstractNum>
  <w:abstractNum w:abstractNumId="2">
    <w:nsid w:val="6CB11212"/>
    <w:multiLevelType w:val="multilevel"/>
    <w:tmpl w:val="6CB11212"/>
    <w:lvl w:ilvl="0" w:tentative="0">
      <w:start w:val="1"/>
      <w:numFmt w:val="bullet"/>
      <w:pStyle w:val="12"/>
      <w:lvlText w:val=""/>
      <w:lvlJc w:val="left"/>
      <w:pPr>
        <w:tabs>
          <w:tab w:val="left" w:pos="420"/>
        </w:tabs>
        <w:ind w:left="420" w:hanging="420"/>
      </w:pPr>
      <w:rPr>
        <w:rFonts w:hint="default" w:ascii="Wingdings" w:hAnsi="Wingdings"/>
      </w:rPr>
    </w:lvl>
    <w:lvl w:ilvl="1" w:tentative="0">
      <w:start w:val="1"/>
      <w:numFmt w:val="decimal"/>
      <w:lvlText w:val="%1.%2"/>
      <w:lvlJc w:val="left"/>
      <w:pPr>
        <w:tabs>
          <w:tab w:val="left" w:pos="992"/>
        </w:tabs>
        <w:ind w:left="992" w:hanging="567"/>
      </w:pPr>
      <w:rPr>
        <w:rFonts w:hint="eastAsia"/>
      </w:rPr>
    </w:lvl>
    <w:lvl w:ilvl="2" w:tentative="0">
      <w:start w:val="1"/>
      <w:numFmt w:val="decimal"/>
      <w:lvlText w:val="%1.%2.%3"/>
      <w:lvlJc w:val="left"/>
      <w:pPr>
        <w:tabs>
          <w:tab w:val="left" w:pos="1418"/>
        </w:tabs>
        <w:ind w:left="1418" w:hanging="567"/>
      </w:pPr>
      <w:rPr>
        <w:rFonts w:hint="eastAsia"/>
      </w:rPr>
    </w:lvl>
    <w:lvl w:ilvl="3" w:tentative="0">
      <w:start w:val="1"/>
      <w:numFmt w:val="decimal"/>
      <w:lvlText w:val="%1.%2.%3.%4"/>
      <w:lvlJc w:val="left"/>
      <w:pPr>
        <w:tabs>
          <w:tab w:val="left" w:pos="1984"/>
        </w:tabs>
        <w:ind w:left="1984" w:hanging="708"/>
      </w:pPr>
      <w:rPr>
        <w:rFonts w:hint="eastAsia"/>
      </w:rPr>
    </w:lvl>
    <w:lvl w:ilvl="4" w:tentative="0">
      <w:start w:val="1"/>
      <w:numFmt w:val="decimal"/>
      <w:lvlText w:val="%1.%2.%3.%4.%5"/>
      <w:lvlJc w:val="left"/>
      <w:pPr>
        <w:tabs>
          <w:tab w:val="left" w:pos="2551"/>
        </w:tabs>
        <w:ind w:left="2551" w:hanging="850"/>
      </w:pPr>
      <w:rPr>
        <w:rFonts w:hint="eastAsia"/>
      </w:rPr>
    </w:lvl>
    <w:lvl w:ilvl="5" w:tentative="0">
      <w:start w:val="1"/>
      <w:numFmt w:val="decimal"/>
      <w:lvlText w:val="%1.%2.%3.%4.%5.%6"/>
      <w:lvlJc w:val="left"/>
      <w:pPr>
        <w:tabs>
          <w:tab w:val="left" w:pos="3260"/>
        </w:tabs>
        <w:ind w:left="3260" w:hanging="1134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tabs>
          <w:tab w:val="left" w:pos="3827"/>
        </w:tabs>
        <w:ind w:left="3827" w:hanging="1276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tabs>
          <w:tab w:val="left" w:pos="4394"/>
        </w:tabs>
        <w:ind w:left="4394" w:hanging="1418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tabs>
          <w:tab w:val="left" w:pos="5102"/>
        </w:tabs>
        <w:ind w:left="5102" w:hanging="1700"/>
      </w:pPr>
      <w:rPr>
        <w:rFonts w:hint="eastAsia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hideSpellingErrors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Y3ZjBhMTU4Y2RiMzVjMjc3Mzg3ZDA0NWIxZmRjY2YifQ=="/>
  </w:docVars>
  <w:rsids>
    <w:rsidRoot w:val="00BE1873"/>
    <w:rsid w:val="000000C0"/>
    <w:rsid w:val="00000546"/>
    <w:rsid w:val="00002518"/>
    <w:rsid w:val="0000283C"/>
    <w:rsid w:val="00003764"/>
    <w:rsid w:val="000042C8"/>
    <w:rsid w:val="00004C07"/>
    <w:rsid w:val="00005AD6"/>
    <w:rsid w:val="00006D71"/>
    <w:rsid w:val="00007222"/>
    <w:rsid w:val="00007511"/>
    <w:rsid w:val="00011161"/>
    <w:rsid w:val="0001124E"/>
    <w:rsid w:val="00014757"/>
    <w:rsid w:val="00016133"/>
    <w:rsid w:val="0001615F"/>
    <w:rsid w:val="000166B3"/>
    <w:rsid w:val="00017A64"/>
    <w:rsid w:val="00017F22"/>
    <w:rsid w:val="00017F46"/>
    <w:rsid w:val="00020519"/>
    <w:rsid w:val="00020C17"/>
    <w:rsid w:val="0002171B"/>
    <w:rsid w:val="00022780"/>
    <w:rsid w:val="00022D5D"/>
    <w:rsid w:val="0002301F"/>
    <w:rsid w:val="00027812"/>
    <w:rsid w:val="00030A74"/>
    <w:rsid w:val="00030F54"/>
    <w:rsid w:val="0003102F"/>
    <w:rsid w:val="000324C1"/>
    <w:rsid w:val="0003411A"/>
    <w:rsid w:val="0003651D"/>
    <w:rsid w:val="00037170"/>
    <w:rsid w:val="00040754"/>
    <w:rsid w:val="00041349"/>
    <w:rsid w:val="00041589"/>
    <w:rsid w:val="000473E4"/>
    <w:rsid w:val="000474CA"/>
    <w:rsid w:val="0005031C"/>
    <w:rsid w:val="00051369"/>
    <w:rsid w:val="00051377"/>
    <w:rsid w:val="00054D12"/>
    <w:rsid w:val="00057084"/>
    <w:rsid w:val="0005728B"/>
    <w:rsid w:val="00057971"/>
    <w:rsid w:val="000601E9"/>
    <w:rsid w:val="000607B0"/>
    <w:rsid w:val="00060C3F"/>
    <w:rsid w:val="0006144A"/>
    <w:rsid w:val="00064A75"/>
    <w:rsid w:val="00067881"/>
    <w:rsid w:val="0007007D"/>
    <w:rsid w:val="000710E9"/>
    <w:rsid w:val="000724A3"/>
    <w:rsid w:val="000726BA"/>
    <w:rsid w:val="0007308D"/>
    <w:rsid w:val="00073C2B"/>
    <w:rsid w:val="000746A9"/>
    <w:rsid w:val="000748CE"/>
    <w:rsid w:val="0007775F"/>
    <w:rsid w:val="0008279E"/>
    <w:rsid w:val="00084309"/>
    <w:rsid w:val="00086508"/>
    <w:rsid w:val="000908A5"/>
    <w:rsid w:val="00093259"/>
    <w:rsid w:val="00093A15"/>
    <w:rsid w:val="00094936"/>
    <w:rsid w:val="00096289"/>
    <w:rsid w:val="0009715E"/>
    <w:rsid w:val="000A09E8"/>
    <w:rsid w:val="000A1570"/>
    <w:rsid w:val="000A1E79"/>
    <w:rsid w:val="000A27D1"/>
    <w:rsid w:val="000A3311"/>
    <w:rsid w:val="000A4180"/>
    <w:rsid w:val="000A43A8"/>
    <w:rsid w:val="000B0E38"/>
    <w:rsid w:val="000B1361"/>
    <w:rsid w:val="000B14C8"/>
    <w:rsid w:val="000B2E49"/>
    <w:rsid w:val="000B352E"/>
    <w:rsid w:val="000B49B1"/>
    <w:rsid w:val="000B74BC"/>
    <w:rsid w:val="000C135E"/>
    <w:rsid w:val="000C1E4A"/>
    <w:rsid w:val="000C2032"/>
    <w:rsid w:val="000C3B7E"/>
    <w:rsid w:val="000C3D97"/>
    <w:rsid w:val="000C6482"/>
    <w:rsid w:val="000C75C5"/>
    <w:rsid w:val="000C7897"/>
    <w:rsid w:val="000D08C4"/>
    <w:rsid w:val="000D2A35"/>
    <w:rsid w:val="000D3373"/>
    <w:rsid w:val="000D34C7"/>
    <w:rsid w:val="000D3702"/>
    <w:rsid w:val="000D700B"/>
    <w:rsid w:val="000D7B87"/>
    <w:rsid w:val="000E0109"/>
    <w:rsid w:val="000E0A94"/>
    <w:rsid w:val="000E24A5"/>
    <w:rsid w:val="000E3068"/>
    <w:rsid w:val="000E363C"/>
    <w:rsid w:val="000E57EC"/>
    <w:rsid w:val="000E5D73"/>
    <w:rsid w:val="000E5E1F"/>
    <w:rsid w:val="000E612B"/>
    <w:rsid w:val="000E673D"/>
    <w:rsid w:val="000E6B5F"/>
    <w:rsid w:val="000E6C81"/>
    <w:rsid w:val="000F0577"/>
    <w:rsid w:val="000F0B5C"/>
    <w:rsid w:val="000F11AA"/>
    <w:rsid w:val="000F272A"/>
    <w:rsid w:val="000F306F"/>
    <w:rsid w:val="000F6C22"/>
    <w:rsid w:val="001007DF"/>
    <w:rsid w:val="00100A72"/>
    <w:rsid w:val="00100E65"/>
    <w:rsid w:val="00102C51"/>
    <w:rsid w:val="00106D3D"/>
    <w:rsid w:val="00110DE9"/>
    <w:rsid w:val="00112098"/>
    <w:rsid w:val="001123DA"/>
    <w:rsid w:val="00113849"/>
    <w:rsid w:val="0011536D"/>
    <w:rsid w:val="001162C8"/>
    <w:rsid w:val="00116685"/>
    <w:rsid w:val="001169E7"/>
    <w:rsid w:val="00120B59"/>
    <w:rsid w:val="001211F6"/>
    <w:rsid w:val="0012148C"/>
    <w:rsid w:val="001222A5"/>
    <w:rsid w:val="00124093"/>
    <w:rsid w:val="001266D6"/>
    <w:rsid w:val="0013017C"/>
    <w:rsid w:val="00130294"/>
    <w:rsid w:val="00130802"/>
    <w:rsid w:val="00130CE3"/>
    <w:rsid w:val="001313A5"/>
    <w:rsid w:val="00134776"/>
    <w:rsid w:val="00140D80"/>
    <w:rsid w:val="001414D7"/>
    <w:rsid w:val="00141ACA"/>
    <w:rsid w:val="00141D11"/>
    <w:rsid w:val="00143742"/>
    <w:rsid w:val="00143D6A"/>
    <w:rsid w:val="00146860"/>
    <w:rsid w:val="001501F6"/>
    <w:rsid w:val="001537DB"/>
    <w:rsid w:val="00154F6D"/>
    <w:rsid w:val="00155941"/>
    <w:rsid w:val="00155A2A"/>
    <w:rsid w:val="001568D5"/>
    <w:rsid w:val="00161024"/>
    <w:rsid w:val="00163266"/>
    <w:rsid w:val="001648D2"/>
    <w:rsid w:val="001717AB"/>
    <w:rsid w:val="00171FD3"/>
    <w:rsid w:val="00173D9B"/>
    <w:rsid w:val="00173E09"/>
    <w:rsid w:val="001779A0"/>
    <w:rsid w:val="001827FB"/>
    <w:rsid w:val="00183A56"/>
    <w:rsid w:val="00184005"/>
    <w:rsid w:val="001841B3"/>
    <w:rsid w:val="001844C4"/>
    <w:rsid w:val="0018477F"/>
    <w:rsid w:val="0018501F"/>
    <w:rsid w:val="00190AC0"/>
    <w:rsid w:val="001926BA"/>
    <w:rsid w:val="00192C89"/>
    <w:rsid w:val="00192ED2"/>
    <w:rsid w:val="001938E7"/>
    <w:rsid w:val="00193CB7"/>
    <w:rsid w:val="00195593"/>
    <w:rsid w:val="00195A69"/>
    <w:rsid w:val="00195DCB"/>
    <w:rsid w:val="00195E8F"/>
    <w:rsid w:val="00195FFF"/>
    <w:rsid w:val="001974E4"/>
    <w:rsid w:val="001977A9"/>
    <w:rsid w:val="00197930"/>
    <w:rsid w:val="001979C2"/>
    <w:rsid w:val="001A57A6"/>
    <w:rsid w:val="001A6721"/>
    <w:rsid w:val="001A6D65"/>
    <w:rsid w:val="001A7385"/>
    <w:rsid w:val="001A79DE"/>
    <w:rsid w:val="001B05B2"/>
    <w:rsid w:val="001B0A0D"/>
    <w:rsid w:val="001B1010"/>
    <w:rsid w:val="001B14B9"/>
    <w:rsid w:val="001B18F0"/>
    <w:rsid w:val="001B1964"/>
    <w:rsid w:val="001B404D"/>
    <w:rsid w:val="001B59E8"/>
    <w:rsid w:val="001B6EF4"/>
    <w:rsid w:val="001B7E0C"/>
    <w:rsid w:val="001C23DB"/>
    <w:rsid w:val="001C4812"/>
    <w:rsid w:val="001C4BC7"/>
    <w:rsid w:val="001C5707"/>
    <w:rsid w:val="001D0BCB"/>
    <w:rsid w:val="001D0D8A"/>
    <w:rsid w:val="001D3A24"/>
    <w:rsid w:val="001E0AAC"/>
    <w:rsid w:val="001E0DA6"/>
    <w:rsid w:val="001E1341"/>
    <w:rsid w:val="001E2117"/>
    <w:rsid w:val="001E457F"/>
    <w:rsid w:val="001E49AF"/>
    <w:rsid w:val="001E5D77"/>
    <w:rsid w:val="001E750C"/>
    <w:rsid w:val="001E766E"/>
    <w:rsid w:val="001F041C"/>
    <w:rsid w:val="001F1E8F"/>
    <w:rsid w:val="001F31C4"/>
    <w:rsid w:val="001F40D4"/>
    <w:rsid w:val="001F5454"/>
    <w:rsid w:val="001F59FC"/>
    <w:rsid w:val="001F5D44"/>
    <w:rsid w:val="001F5E6A"/>
    <w:rsid w:val="001F62C5"/>
    <w:rsid w:val="001F6B5E"/>
    <w:rsid w:val="001F702D"/>
    <w:rsid w:val="00200002"/>
    <w:rsid w:val="002007FE"/>
    <w:rsid w:val="00201914"/>
    <w:rsid w:val="00201D35"/>
    <w:rsid w:val="00201F98"/>
    <w:rsid w:val="00201F9D"/>
    <w:rsid w:val="00204BF0"/>
    <w:rsid w:val="00205709"/>
    <w:rsid w:val="002061A2"/>
    <w:rsid w:val="002077B1"/>
    <w:rsid w:val="002100B3"/>
    <w:rsid w:val="00210A81"/>
    <w:rsid w:val="00211285"/>
    <w:rsid w:val="00211E0C"/>
    <w:rsid w:val="00212D17"/>
    <w:rsid w:val="002145EE"/>
    <w:rsid w:val="002149AC"/>
    <w:rsid w:val="002159DC"/>
    <w:rsid w:val="0022045C"/>
    <w:rsid w:val="00221EAD"/>
    <w:rsid w:val="00222803"/>
    <w:rsid w:val="0022287A"/>
    <w:rsid w:val="00224084"/>
    <w:rsid w:val="00225A6E"/>
    <w:rsid w:val="002261D6"/>
    <w:rsid w:val="0022718D"/>
    <w:rsid w:val="00227927"/>
    <w:rsid w:val="00232192"/>
    <w:rsid w:val="00232496"/>
    <w:rsid w:val="0023290D"/>
    <w:rsid w:val="00232D3C"/>
    <w:rsid w:val="00232F59"/>
    <w:rsid w:val="00232F97"/>
    <w:rsid w:val="002408C0"/>
    <w:rsid w:val="002408C1"/>
    <w:rsid w:val="00240DF1"/>
    <w:rsid w:val="00241018"/>
    <w:rsid w:val="00241270"/>
    <w:rsid w:val="00242581"/>
    <w:rsid w:val="002440B9"/>
    <w:rsid w:val="002442FD"/>
    <w:rsid w:val="00245715"/>
    <w:rsid w:val="00245BDF"/>
    <w:rsid w:val="0024611A"/>
    <w:rsid w:val="00246460"/>
    <w:rsid w:val="00247F00"/>
    <w:rsid w:val="00250E09"/>
    <w:rsid w:val="00250E62"/>
    <w:rsid w:val="00251BC3"/>
    <w:rsid w:val="00251E28"/>
    <w:rsid w:val="00254C95"/>
    <w:rsid w:val="0025582F"/>
    <w:rsid w:val="002572F6"/>
    <w:rsid w:val="002577DF"/>
    <w:rsid w:val="00257A8C"/>
    <w:rsid w:val="00260DD1"/>
    <w:rsid w:val="002610DC"/>
    <w:rsid w:val="002612DB"/>
    <w:rsid w:val="0026248F"/>
    <w:rsid w:val="0026264A"/>
    <w:rsid w:val="00265448"/>
    <w:rsid w:val="00266283"/>
    <w:rsid w:val="00266C5E"/>
    <w:rsid w:val="00266FC1"/>
    <w:rsid w:val="00267BBE"/>
    <w:rsid w:val="00271AAE"/>
    <w:rsid w:val="0027258C"/>
    <w:rsid w:val="002726D5"/>
    <w:rsid w:val="00273F8F"/>
    <w:rsid w:val="002747E4"/>
    <w:rsid w:val="002764E6"/>
    <w:rsid w:val="002767DE"/>
    <w:rsid w:val="002800D7"/>
    <w:rsid w:val="00281666"/>
    <w:rsid w:val="00282F35"/>
    <w:rsid w:val="0028325B"/>
    <w:rsid w:val="002851FB"/>
    <w:rsid w:val="002859DA"/>
    <w:rsid w:val="00286065"/>
    <w:rsid w:val="002860A2"/>
    <w:rsid w:val="00286B13"/>
    <w:rsid w:val="00287025"/>
    <w:rsid w:val="0028767A"/>
    <w:rsid w:val="00287880"/>
    <w:rsid w:val="0029079E"/>
    <w:rsid w:val="00291C8C"/>
    <w:rsid w:val="00293B0E"/>
    <w:rsid w:val="0029506E"/>
    <w:rsid w:val="00295A1C"/>
    <w:rsid w:val="00295E0E"/>
    <w:rsid w:val="002A2C91"/>
    <w:rsid w:val="002A3257"/>
    <w:rsid w:val="002A3C49"/>
    <w:rsid w:val="002A4DFB"/>
    <w:rsid w:val="002B44ED"/>
    <w:rsid w:val="002B49ED"/>
    <w:rsid w:val="002B5C30"/>
    <w:rsid w:val="002B6BAD"/>
    <w:rsid w:val="002B7A46"/>
    <w:rsid w:val="002C1DC5"/>
    <w:rsid w:val="002C3D84"/>
    <w:rsid w:val="002C49C3"/>
    <w:rsid w:val="002C4F41"/>
    <w:rsid w:val="002D0F2D"/>
    <w:rsid w:val="002D3433"/>
    <w:rsid w:val="002D567B"/>
    <w:rsid w:val="002D5A13"/>
    <w:rsid w:val="002D5D20"/>
    <w:rsid w:val="002D6200"/>
    <w:rsid w:val="002D64B5"/>
    <w:rsid w:val="002D6B4A"/>
    <w:rsid w:val="002E0EB5"/>
    <w:rsid w:val="002E1089"/>
    <w:rsid w:val="002E16BD"/>
    <w:rsid w:val="002E1847"/>
    <w:rsid w:val="002E1BA6"/>
    <w:rsid w:val="002E53BF"/>
    <w:rsid w:val="002E593F"/>
    <w:rsid w:val="002F0CB6"/>
    <w:rsid w:val="002F1868"/>
    <w:rsid w:val="002F1A6D"/>
    <w:rsid w:val="002F2230"/>
    <w:rsid w:val="002F29E7"/>
    <w:rsid w:val="002F3EE6"/>
    <w:rsid w:val="002F3FD0"/>
    <w:rsid w:val="002F4508"/>
    <w:rsid w:val="002F6D52"/>
    <w:rsid w:val="002F6DBB"/>
    <w:rsid w:val="0030251C"/>
    <w:rsid w:val="00302541"/>
    <w:rsid w:val="00302D9B"/>
    <w:rsid w:val="00304FE5"/>
    <w:rsid w:val="003050E2"/>
    <w:rsid w:val="00305B54"/>
    <w:rsid w:val="003073FF"/>
    <w:rsid w:val="00311826"/>
    <w:rsid w:val="003122E2"/>
    <w:rsid w:val="003125AD"/>
    <w:rsid w:val="00313048"/>
    <w:rsid w:val="003130A8"/>
    <w:rsid w:val="00313C70"/>
    <w:rsid w:val="003165DB"/>
    <w:rsid w:val="003203EF"/>
    <w:rsid w:val="00320613"/>
    <w:rsid w:val="00321B3F"/>
    <w:rsid w:val="00322644"/>
    <w:rsid w:val="0032274B"/>
    <w:rsid w:val="00325752"/>
    <w:rsid w:val="00325918"/>
    <w:rsid w:val="003264A3"/>
    <w:rsid w:val="00326C46"/>
    <w:rsid w:val="0032705F"/>
    <w:rsid w:val="00327458"/>
    <w:rsid w:val="0033163E"/>
    <w:rsid w:val="00332D45"/>
    <w:rsid w:val="00335233"/>
    <w:rsid w:val="00336CE8"/>
    <w:rsid w:val="003403D8"/>
    <w:rsid w:val="0034134B"/>
    <w:rsid w:val="00342017"/>
    <w:rsid w:val="00342AD3"/>
    <w:rsid w:val="003448CB"/>
    <w:rsid w:val="00346FFF"/>
    <w:rsid w:val="00351026"/>
    <w:rsid w:val="00351A67"/>
    <w:rsid w:val="00352A26"/>
    <w:rsid w:val="00354831"/>
    <w:rsid w:val="00354F85"/>
    <w:rsid w:val="003564B9"/>
    <w:rsid w:val="00360935"/>
    <w:rsid w:val="00361D0E"/>
    <w:rsid w:val="0036238D"/>
    <w:rsid w:val="003631BF"/>
    <w:rsid w:val="00363582"/>
    <w:rsid w:val="00364E0B"/>
    <w:rsid w:val="00365470"/>
    <w:rsid w:val="00367A36"/>
    <w:rsid w:val="003709AA"/>
    <w:rsid w:val="00370B84"/>
    <w:rsid w:val="00371DB1"/>
    <w:rsid w:val="0037201B"/>
    <w:rsid w:val="003738E5"/>
    <w:rsid w:val="003740AC"/>
    <w:rsid w:val="003754F8"/>
    <w:rsid w:val="003761BB"/>
    <w:rsid w:val="003763D8"/>
    <w:rsid w:val="0037736D"/>
    <w:rsid w:val="003806D9"/>
    <w:rsid w:val="003817ED"/>
    <w:rsid w:val="003821D7"/>
    <w:rsid w:val="0038302C"/>
    <w:rsid w:val="003842FE"/>
    <w:rsid w:val="0038437C"/>
    <w:rsid w:val="0038466C"/>
    <w:rsid w:val="00384E06"/>
    <w:rsid w:val="00385CF2"/>
    <w:rsid w:val="00386D65"/>
    <w:rsid w:val="003871F6"/>
    <w:rsid w:val="00387732"/>
    <w:rsid w:val="00387F68"/>
    <w:rsid w:val="00390831"/>
    <w:rsid w:val="00390AB9"/>
    <w:rsid w:val="003918C8"/>
    <w:rsid w:val="00391BA9"/>
    <w:rsid w:val="00391C49"/>
    <w:rsid w:val="00391E38"/>
    <w:rsid w:val="003922D7"/>
    <w:rsid w:val="00392B57"/>
    <w:rsid w:val="003932DC"/>
    <w:rsid w:val="00393438"/>
    <w:rsid w:val="003935D1"/>
    <w:rsid w:val="00394A87"/>
    <w:rsid w:val="00394C78"/>
    <w:rsid w:val="0039581D"/>
    <w:rsid w:val="0039607B"/>
    <w:rsid w:val="003967DC"/>
    <w:rsid w:val="00396E5B"/>
    <w:rsid w:val="0039722B"/>
    <w:rsid w:val="00397876"/>
    <w:rsid w:val="003A0359"/>
    <w:rsid w:val="003A08D8"/>
    <w:rsid w:val="003A1059"/>
    <w:rsid w:val="003A1B74"/>
    <w:rsid w:val="003A3F42"/>
    <w:rsid w:val="003A4566"/>
    <w:rsid w:val="003A5016"/>
    <w:rsid w:val="003A602C"/>
    <w:rsid w:val="003A75A4"/>
    <w:rsid w:val="003A79A1"/>
    <w:rsid w:val="003A7D1A"/>
    <w:rsid w:val="003A7EB8"/>
    <w:rsid w:val="003B2BF6"/>
    <w:rsid w:val="003B2C9C"/>
    <w:rsid w:val="003B3671"/>
    <w:rsid w:val="003B39D1"/>
    <w:rsid w:val="003B5C62"/>
    <w:rsid w:val="003B6FC0"/>
    <w:rsid w:val="003B726F"/>
    <w:rsid w:val="003B773C"/>
    <w:rsid w:val="003C0470"/>
    <w:rsid w:val="003C1BE0"/>
    <w:rsid w:val="003C1F21"/>
    <w:rsid w:val="003C22E0"/>
    <w:rsid w:val="003C2416"/>
    <w:rsid w:val="003C4359"/>
    <w:rsid w:val="003C5DFC"/>
    <w:rsid w:val="003C6436"/>
    <w:rsid w:val="003C64C0"/>
    <w:rsid w:val="003D13FE"/>
    <w:rsid w:val="003D2343"/>
    <w:rsid w:val="003D2BEA"/>
    <w:rsid w:val="003D3D18"/>
    <w:rsid w:val="003D4F5E"/>
    <w:rsid w:val="003D7EE1"/>
    <w:rsid w:val="003E0C7A"/>
    <w:rsid w:val="003E0D94"/>
    <w:rsid w:val="003E27C0"/>
    <w:rsid w:val="003E2A3B"/>
    <w:rsid w:val="003E2FC8"/>
    <w:rsid w:val="003E4191"/>
    <w:rsid w:val="003E4B51"/>
    <w:rsid w:val="003E68B4"/>
    <w:rsid w:val="003E7033"/>
    <w:rsid w:val="003E77DD"/>
    <w:rsid w:val="003F0339"/>
    <w:rsid w:val="003F17C4"/>
    <w:rsid w:val="003F4027"/>
    <w:rsid w:val="003F4ECA"/>
    <w:rsid w:val="003F569D"/>
    <w:rsid w:val="003F69A1"/>
    <w:rsid w:val="003F7743"/>
    <w:rsid w:val="0040287C"/>
    <w:rsid w:val="00403B74"/>
    <w:rsid w:val="00403F39"/>
    <w:rsid w:val="004051C6"/>
    <w:rsid w:val="00405E8F"/>
    <w:rsid w:val="004067D7"/>
    <w:rsid w:val="00406A79"/>
    <w:rsid w:val="00406E79"/>
    <w:rsid w:val="00407CAD"/>
    <w:rsid w:val="00410517"/>
    <w:rsid w:val="00412EE2"/>
    <w:rsid w:val="00413977"/>
    <w:rsid w:val="004146B4"/>
    <w:rsid w:val="00414BAE"/>
    <w:rsid w:val="004153C9"/>
    <w:rsid w:val="0041586F"/>
    <w:rsid w:val="00417F16"/>
    <w:rsid w:val="0042010C"/>
    <w:rsid w:val="00421223"/>
    <w:rsid w:val="0042127E"/>
    <w:rsid w:val="00421A6C"/>
    <w:rsid w:val="00422208"/>
    <w:rsid w:val="004224B1"/>
    <w:rsid w:val="00423765"/>
    <w:rsid w:val="004238D6"/>
    <w:rsid w:val="00424753"/>
    <w:rsid w:val="00425B33"/>
    <w:rsid w:val="00425B59"/>
    <w:rsid w:val="0043024E"/>
    <w:rsid w:val="0043518C"/>
    <w:rsid w:val="00435BC9"/>
    <w:rsid w:val="00435D83"/>
    <w:rsid w:val="00436518"/>
    <w:rsid w:val="00441B75"/>
    <w:rsid w:val="00443F5A"/>
    <w:rsid w:val="0044414C"/>
    <w:rsid w:val="0044658D"/>
    <w:rsid w:val="00446AC6"/>
    <w:rsid w:val="0044716B"/>
    <w:rsid w:val="004503F6"/>
    <w:rsid w:val="00450D2E"/>
    <w:rsid w:val="00451560"/>
    <w:rsid w:val="00453D88"/>
    <w:rsid w:val="0045419A"/>
    <w:rsid w:val="00455EA0"/>
    <w:rsid w:val="00457355"/>
    <w:rsid w:val="0045752C"/>
    <w:rsid w:val="00457F90"/>
    <w:rsid w:val="0046158C"/>
    <w:rsid w:val="00462582"/>
    <w:rsid w:val="00462E95"/>
    <w:rsid w:val="004668C1"/>
    <w:rsid w:val="0047142D"/>
    <w:rsid w:val="00471BA5"/>
    <w:rsid w:val="00472A7B"/>
    <w:rsid w:val="00472E8B"/>
    <w:rsid w:val="004739E0"/>
    <w:rsid w:val="004742D3"/>
    <w:rsid w:val="00474472"/>
    <w:rsid w:val="00475514"/>
    <w:rsid w:val="00475B74"/>
    <w:rsid w:val="00476FEC"/>
    <w:rsid w:val="0048033F"/>
    <w:rsid w:val="0048057E"/>
    <w:rsid w:val="004826CC"/>
    <w:rsid w:val="004830B7"/>
    <w:rsid w:val="0048316E"/>
    <w:rsid w:val="00483668"/>
    <w:rsid w:val="00484558"/>
    <w:rsid w:val="0048507F"/>
    <w:rsid w:val="00492271"/>
    <w:rsid w:val="00493057"/>
    <w:rsid w:val="004934DA"/>
    <w:rsid w:val="00494107"/>
    <w:rsid w:val="004948D2"/>
    <w:rsid w:val="004953EE"/>
    <w:rsid w:val="00495EBA"/>
    <w:rsid w:val="00497468"/>
    <w:rsid w:val="00497AAF"/>
    <w:rsid w:val="004A1820"/>
    <w:rsid w:val="004A2988"/>
    <w:rsid w:val="004A300E"/>
    <w:rsid w:val="004A4D77"/>
    <w:rsid w:val="004A740F"/>
    <w:rsid w:val="004B0203"/>
    <w:rsid w:val="004B0D6F"/>
    <w:rsid w:val="004B104A"/>
    <w:rsid w:val="004B105F"/>
    <w:rsid w:val="004B1621"/>
    <w:rsid w:val="004B360F"/>
    <w:rsid w:val="004B3D7F"/>
    <w:rsid w:val="004B45E7"/>
    <w:rsid w:val="004B48DA"/>
    <w:rsid w:val="004B4CB4"/>
    <w:rsid w:val="004B50BC"/>
    <w:rsid w:val="004C017F"/>
    <w:rsid w:val="004C0A9F"/>
    <w:rsid w:val="004C0B68"/>
    <w:rsid w:val="004C0B86"/>
    <w:rsid w:val="004C2899"/>
    <w:rsid w:val="004C2949"/>
    <w:rsid w:val="004C56C5"/>
    <w:rsid w:val="004C58C0"/>
    <w:rsid w:val="004C75C0"/>
    <w:rsid w:val="004D0348"/>
    <w:rsid w:val="004D27CE"/>
    <w:rsid w:val="004D48D0"/>
    <w:rsid w:val="004D6F62"/>
    <w:rsid w:val="004D7144"/>
    <w:rsid w:val="004D77A3"/>
    <w:rsid w:val="004E1EB8"/>
    <w:rsid w:val="004E33FC"/>
    <w:rsid w:val="004E34A2"/>
    <w:rsid w:val="004E387C"/>
    <w:rsid w:val="004E3CD7"/>
    <w:rsid w:val="004E50F6"/>
    <w:rsid w:val="004E51D5"/>
    <w:rsid w:val="004E5C98"/>
    <w:rsid w:val="004E63D7"/>
    <w:rsid w:val="004E71C8"/>
    <w:rsid w:val="004E7FBF"/>
    <w:rsid w:val="004F0489"/>
    <w:rsid w:val="004F1F96"/>
    <w:rsid w:val="004F24AF"/>
    <w:rsid w:val="004F33F5"/>
    <w:rsid w:val="00500492"/>
    <w:rsid w:val="00501A36"/>
    <w:rsid w:val="005029FD"/>
    <w:rsid w:val="00503F96"/>
    <w:rsid w:val="00504620"/>
    <w:rsid w:val="00507853"/>
    <w:rsid w:val="00507BA1"/>
    <w:rsid w:val="005104A7"/>
    <w:rsid w:val="00513821"/>
    <w:rsid w:val="005147F8"/>
    <w:rsid w:val="00514FAF"/>
    <w:rsid w:val="00515343"/>
    <w:rsid w:val="00515AC0"/>
    <w:rsid w:val="0051600F"/>
    <w:rsid w:val="005164DF"/>
    <w:rsid w:val="00517083"/>
    <w:rsid w:val="00517F23"/>
    <w:rsid w:val="0052097A"/>
    <w:rsid w:val="0052116E"/>
    <w:rsid w:val="005258AB"/>
    <w:rsid w:val="00525E60"/>
    <w:rsid w:val="00526C8F"/>
    <w:rsid w:val="00527BEA"/>
    <w:rsid w:val="00527EAF"/>
    <w:rsid w:val="005308AE"/>
    <w:rsid w:val="005310DE"/>
    <w:rsid w:val="00531FC0"/>
    <w:rsid w:val="005323AE"/>
    <w:rsid w:val="00534275"/>
    <w:rsid w:val="00534FF5"/>
    <w:rsid w:val="005410C2"/>
    <w:rsid w:val="00541CB7"/>
    <w:rsid w:val="00541EC3"/>
    <w:rsid w:val="0054222D"/>
    <w:rsid w:val="00544C80"/>
    <w:rsid w:val="00545473"/>
    <w:rsid w:val="00547916"/>
    <w:rsid w:val="00547E1C"/>
    <w:rsid w:val="00550275"/>
    <w:rsid w:val="00550AA2"/>
    <w:rsid w:val="00550C38"/>
    <w:rsid w:val="00551AB5"/>
    <w:rsid w:val="00553124"/>
    <w:rsid w:val="005534E9"/>
    <w:rsid w:val="0055606C"/>
    <w:rsid w:val="0055753F"/>
    <w:rsid w:val="00557784"/>
    <w:rsid w:val="005577C7"/>
    <w:rsid w:val="00560A08"/>
    <w:rsid w:val="00562D53"/>
    <w:rsid w:val="00563659"/>
    <w:rsid w:val="005636AA"/>
    <w:rsid w:val="00564D75"/>
    <w:rsid w:val="00565939"/>
    <w:rsid w:val="00565FDD"/>
    <w:rsid w:val="00566258"/>
    <w:rsid w:val="00567563"/>
    <w:rsid w:val="005677D5"/>
    <w:rsid w:val="005679AD"/>
    <w:rsid w:val="00567ABF"/>
    <w:rsid w:val="005708C6"/>
    <w:rsid w:val="00572F1D"/>
    <w:rsid w:val="00573D10"/>
    <w:rsid w:val="00574B98"/>
    <w:rsid w:val="00576558"/>
    <w:rsid w:val="00577426"/>
    <w:rsid w:val="005775B9"/>
    <w:rsid w:val="00582870"/>
    <w:rsid w:val="005838F1"/>
    <w:rsid w:val="005839D3"/>
    <w:rsid w:val="00584533"/>
    <w:rsid w:val="00585112"/>
    <w:rsid w:val="005951E7"/>
    <w:rsid w:val="0059539D"/>
    <w:rsid w:val="00595F55"/>
    <w:rsid w:val="005964DD"/>
    <w:rsid w:val="005966F4"/>
    <w:rsid w:val="00597ED9"/>
    <w:rsid w:val="005A0462"/>
    <w:rsid w:val="005A5394"/>
    <w:rsid w:val="005A5CDC"/>
    <w:rsid w:val="005A6437"/>
    <w:rsid w:val="005A6B83"/>
    <w:rsid w:val="005B065B"/>
    <w:rsid w:val="005B0A36"/>
    <w:rsid w:val="005B0F0B"/>
    <w:rsid w:val="005B253D"/>
    <w:rsid w:val="005B31E6"/>
    <w:rsid w:val="005B42AC"/>
    <w:rsid w:val="005B455E"/>
    <w:rsid w:val="005B57FF"/>
    <w:rsid w:val="005B5985"/>
    <w:rsid w:val="005C001D"/>
    <w:rsid w:val="005C2118"/>
    <w:rsid w:val="005C2946"/>
    <w:rsid w:val="005C2C45"/>
    <w:rsid w:val="005C2DCE"/>
    <w:rsid w:val="005C3AD1"/>
    <w:rsid w:val="005C55C1"/>
    <w:rsid w:val="005D085E"/>
    <w:rsid w:val="005D17BA"/>
    <w:rsid w:val="005D3568"/>
    <w:rsid w:val="005D3A88"/>
    <w:rsid w:val="005D5E8C"/>
    <w:rsid w:val="005D6C4C"/>
    <w:rsid w:val="005E11FC"/>
    <w:rsid w:val="005E21F7"/>
    <w:rsid w:val="005E2C09"/>
    <w:rsid w:val="005E5585"/>
    <w:rsid w:val="005E5A31"/>
    <w:rsid w:val="005E5C38"/>
    <w:rsid w:val="005E65CE"/>
    <w:rsid w:val="005E6875"/>
    <w:rsid w:val="005E71C1"/>
    <w:rsid w:val="005E737D"/>
    <w:rsid w:val="005E7D10"/>
    <w:rsid w:val="005F1035"/>
    <w:rsid w:val="005F177E"/>
    <w:rsid w:val="005F2B23"/>
    <w:rsid w:val="005F4117"/>
    <w:rsid w:val="005F47D2"/>
    <w:rsid w:val="005F5338"/>
    <w:rsid w:val="005F6B77"/>
    <w:rsid w:val="005F7270"/>
    <w:rsid w:val="00606138"/>
    <w:rsid w:val="0060634A"/>
    <w:rsid w:val="00606438"/>
    <w:rsid w:val="006079CF"/>
    <w:rsid w:val="00607C86"/>
    <w:rsid w:val="006105BB"/>
    <w:rsid w:val="006108A5"/>
    <w:rsid w:val="00610B24"/>
    <w:rsid w:val="006138A5"/>
    <w:rsid w:val="0061473E"/>
    <w:rsid w:val="00614D68"/>
    <w:rsid w:val="00617053"/>
    <w:rsid w:val="00621C38"/>
    <w:rsid w:val="006224A4"/>
    <w:rsid w:val="0062315E"/>
    <w:rsid w:val="0062655F"/>
    <w:rsid w:val="00630389"/>
    <w:rsid w:val="0063127E"/>
    <w:rsid w:val="0063155E"/>
    <w:rsid w:val="00631B77"/>
    <w:rsid w:val="00634761"/>
    <w:rsid w:val="006350B3"/>
    <w:rsid w:val="0063520E"/>
    <w:rsid w:val="00635453"/>
    <w:rsid w:val="00636746"/>
    <w:rsid w:val="006375C0"/>
    <w:rsid w:val="00640355"/>
    <w:rsid w:val="006414E4"/>
    <w:rsid w:val="00646904"/>
    <w:rsid w:val="00646C32"/>
    <w:rsid w:val="006511FA"/>
    <w:rsid w:val="006556A7"/>
    <w:rsid w:val="0065715D"/>
    <w:rsid w:val="006577B8"/>
    <w:rsid w:val="00663D56"/>
    <w:rsid w:val="006643DC"/>
    <w:rsid w:val="00665149"/>
    <w:rsid w:val="006657D0"/>
    <w:rsid w:val="0066597D"/>
    <w:rsid w:val="00665AC1"/>
    <w:rsid w:val="0066613E"/>
    <w:rsid w:val="0066696F"/>
    <w:rsid w:val="00666995"/>
    <w:rsid w:val="00666CC1"/>
    <w:rsid w:val="00667206"/>
    <w:rsid w:val="00667D1D"/>
    <w:rsid w:val="0067022A"/>
    <w:rsid w:val="00670AD7"/>
    <w:rsid w:val="0067401F"/>
    <w:rsid w:val="0067493A"/>
    <w:rsid w:val="00682FDB"/>
    <w:rsid w:val="0068470E"/>
    <w:rsid w:val="00684B81"/>
    <w:rsid w:val="00685966"/>
    <w:rsid w:val="00690D49"/>
    <w:rsid w:val="00691DE5"/>
    <w:rsid w:val="0069439F"/>
    <w:rsid w:val="00696EAB"/>
    <w:rsid w:val="00697916"/>
    <w:rsid w:val="00697A14"/>
    <w:rsid w:val="00697DBE"/>
    <w:rsid w:val="006A18AA"/>
    <w:rsid w:val="006A1FDD"/>
    <w:rsid w:val="006A3A16"/>
    <w:rsid w:val="006A50F3"/>
    <w:rsid w:val="006A5459"/>
    <w:rsid w:val="006A6D32"/>
    <w:rsid w:val="006A78E8"/>
    <w:rsid w:val="006B199D"/>
    <w:rsid w:val="006B42A7"/>
    <w:rsid w:val="006B42F5"/>
    <w:rsid w:val="006B5CB0"/>
    <w:rsid w:val="006B725C"/>
    <w:rsid w:val="006B7F88"/>
    <w:rsid w:val="006C1F71"/>
    <w:rsid w:val="006C58F7"/>
    <w:rsid w:val="006C5A36"/>
    <w:rsid w:val="006C6188"/>
    <w:rsid w:val="006C6F6F"/>
    <w:rsid w:val="006C78F5"/>
    <w:rsid w:val="006D04EF"/>
    <w:rsid w:val="006D186E"/>
    <w:rsid w:val="006D1D48"/>
    <w:rsid w:val="006D5AF3"/>
    <w:rsid w:val="006D5F8D"/>
    <w:rsid w:val="006D6431"/>
    <w:rsid w:val="006D7086"/>
    <w:rsid w:val="006E01AD"/>
    <w:rsid w:val="006E061D"/>
    <w:rsid w:val="006E2042"/>
    <w:rsid w:val="006E23D7"/>
    <w:rsid w:val="006E2FCF"/>
    <w:rsid w:val="006E3C04"/>
    <w:rsid w:val="006E420E"/>
    <w:rsid w:val="006E63DF"/>
    <w:rsid w:val="006E7122"/>
    <w:rsid w:val="006F0871"/>
    <w:rsid w:val="006F0E2C"/>
    <w:rsid w:val="006F2851"/>
    <w:rsid w:val="006F559E"/>
    <w:rsid w:val="006F5E0A"/>
    <w:rsid w:val="006F624F"/>
    <w:rsid w:val="00700804"/>
    <w:rsid w:val="00700C1E"/>
    <w:rsid w:val="00701C5C"/>
    <w:rsid w:val="0070204B"/>
    <w:rsid w:val="00703DFF"/>
    <w:rsid w:val="00703E96"/>
    <w:rsid w:val="007041C2"/>
    <w:rsid w:val="007041E0"/>
    <w:rsid w:val="00705522"/>
    <w:rsid w:val="007061A9"/>
    <w:rsid w:val="00706486"/>
    <w:rsid w:val="00707B0F"/>
    <w:rsid w:val="00707E6D"/>
    <w:rsid w:val="00710631"/>
    <w:rsid w:val="0071144B"/>
    <w:rsid w:val="00712B0D"/>
    <w:rsid w:val="00715CC3"/>
    <w:rsid w:val="00716599"/>
    <w:rsid w:val="00716BD1"/>
    <w:rsid w:val="00720252"/>
    <w:rsid w:val="007203AF"/>
    <w:rsid w:val="007215E1"/>
    <w:rsid w:val="00721709"/>
    <w:rsid w:val="0072404A"/>
    <w:rsid w:val="007241D0"/>
    <w:rsid w:val="00724ED1"/>
    <w:rsid w:val="007255F8"/>
    <w:rsid w:val="00726846"/>
    <w:rsid w:val="007321CF"/>
    <w:rsid w:val="0073366D"/>
    <w:rsid w:val="00735072"/>
    <w:rsid w:val="00736B99"/>
    <w:rsid w:val="00737811"/>
    <w:rsid w:val="007403CD"/>
    <w:rsid w:val="00740FC8"/>
    <w:rsid w:val="0074147A"/>
    <w:rsid w:val="00741745"/>
    <w:rsid w:val="0074238D"/>
    <w:rsid w:val="00745FD3"/>
    <w:rsid w:val="00751588"/>
    <w:rsid w:val="00751866"/>
    <w:rsid w:val="007518F3"/>
    <w:rsid w:val="00753AC3"/>
    <w:rsid w:val="0075506D"/>
    <w:rsid w:val="007578EB"/>
    <w:rsid w:val="00757E4E"/>
    <w:rsid w:val="00760AF9"/>
    <w:rsid w:val="00761185"/>
    <w:rsid w:val="00761407"/>
    <w:rsid w:val="00762B6B"/>
    <w:rsid w:val="00762C9C"/>
    <w:rsid w:val="0076332A"/>
    <w:rsid w:val="007637E8"/>
    <w:rsid w:val="00763866"/>
    <w:rsid w:val="00766B3A"/>
    <w:rsid w:val="00770983"/>
    <w:rsid w:val="00771577"/>
    <w:rsid w:val="007759A3"/>
    <w:rsid w:val="00776188"/>
    <w:rsid w:val="007763C2"/>
    <w:rsid w:val="00780022"/>
    <w:rsid w:val="00780163"/>
    <w:rsid w:val="007804F1"/>
    <w:rsid w:val="00782DD2"/>
    <w:rsid w:val="00782EA0"/>
    <w:rsid w:val="00783549"/>
    <w:rsid w:val="007836AD"/>
    <w:rsid w:val="0078453F"/>
    <w:rsid w:val="007849C3"/>
    <w:rsid w:val="00785E5C"/>
    <w:rsid w:val="007860F3"/>
    <w:rsid w:val="00787471"/>
    <w:rsid w:val="00787944"/>
    <w:rsid w:val="00791313"/>
    <w:rsid w:val="00791417"/>
    <w:rsid w:val="00791FCB"/>
    <w:rsid w:val="00791FD7"/>
    <w:rsid w:val="00793292"/>
    <w:rsid w:val="00793EEA"/>
    <w:rsid w:val="0079505B"/>
    <w:rsid w:val="007953F6"/>
    <w:rsid w:val="007969AD"/>
    <w:rsid w:val="00796FE3"/>
    <w:rsid w:val="007A0E65"/>
    <w:rsid w:val="007A1A1B"/>
    <w:rsid w:val="007A226B"/>
    <w:rsid w:val="007A4942"/>
    <w:rsid w:val="007A4A48"/>
    <w:rsid w:val="007B160C"/>
    <w:rsid w:val="007B7779"/>
    <w:rsid w:val="007C027C"/>
    <w:rsid w:val="007C2D98"/>
    <w:rsid w:val="007C46C9"/>
    <w:rsid w:val="007C474D"/>
    <w:rsid w:val="007C4756"/>
    <w:rsid w:val="007C5939"/>
    <w:rsid w:val="007C5F9B"/>
    <w:rsid w:val="007D2363"/>
    <w:rsid w:val="007D31EF"/>
    <w:rsid w:val="007D321D"/>
    <w:rsid w:val="007D41A2"/>
    <w:rsid w:val="007D5BD4"/>
    <w:rsid w:val="007E1731"/>
    <w:rsid w:val="007E236F"/>
    <w:rsid w:val="007E3E23"/>
    <w:rsid w:val="007E422F"/>
    <w:rsid w:val="007E4922"/>
    <w:rsid w:val="007E49E2"/>
    <w:rsid w:val="007E59F1"/>
    <w:rsid w:val="007E5FD6"/>
    <w:rsid w:val="007E62F5"/>
    <w:rsid w:val="007E6742"/>
    <w:rsid w:val="007E7281"/>
    <w:rsid w:val="007E7383"/>
    <w:rsid w:val="007F0973"/>
    <w:rsid w:val="007F1572"/>
    <w:rsid w:val="007F1AF2"/>
    <w:rsid w:val="007F1EEF"/>
    <w:rsid w:val="007F4556"/>
    <w:rsid w:val="007F4A57"/>
    <w:rsid w:val="007F4D2B"/>
    <w:rsid w:val="007F5DE1"/>
    <w:rsid w:val="007F6DE6"/>
    <w:rsid w:val="007F6F87"/>
    <w:rsid w:val="007F79A3"/>
    <w:rsid w:val="008020EB"/>
    <w:rsid w:val="008048BF"/>
    <w:rsid w:val="00805B07"/>
    <w:rsid w:val="008125C8"/>
    <w:rsid w:val="00814E87"/>
    <w:rsid w:val="008158F6"/>
    <w:rsid w:val="00817558"/>
    <w:rsid w:val="00820112"/>
    <w:rsid w:val="00822932"/>
    <w:rsid w:val="00823E3D"/>
    <w:rsid w:val="00823F72"/>
    <w:rsid w:val="00824901"/>
    <w:rsid w:val="008253A7"/>
    <w:rsid w:val="00825C5F"/>
    <w:rsid w:val="00825C9B"/>
    <w:rsid w:val="00826BEA"/>
    <w:rsid w:val="00831195"/>
    <w:rsid w:val="00831CE0"/>
    <w:rsid w:val="008327FF"/>
    <w:rsid w:val="00834148"/>
    <w:rsid w:val="00834186"/>
    <w:rsid w:val="0083619D"/>
    <w:rsid w:val="008368F9"/>
    <w:rsid w:val="008414CE"/>
    <w:rsid w:val="00841C17"/>
    <w:rsid w:val="00841E98"/>
    <w:rsid w:val="008423CF"/>
    <w:rsid w:val="008426ED"/>
    <w:rsid w:val="00842B22"/>
    <w:rsid w:val="008442B7"/>
    <w:rsid w:val="00844CDF"/>
    <w:rsid w:val="00844FF8"/>
    <w:rsid w:val="00845181"/>
    <w:rsid w:val="00846038"/>
    <w:rsid w:val="00846F54"/>
    <w:rsid w:val="00847016"/>
    <w:rsid w:val="00847E7F"/>
    <w:rsid w:val="0085099E"/>
    <w:rsid w:val="00850CC2"/>
    <w:rsid w:val="00857BCF"/>
    <w:rsid w:val="008603CC"/>
    <w:rsid w:val="008606DF"/>
    <w:rsid w:val="00861894"/>
    <w:rsid w:val="008631D0"/>
    <w:rsid w:val="00863509"/>
    <w:rsid w:val="00863622"/>
    <w:rsid w:val="00863976"/>
    <w:rsid w:val="008644B2"/>
    <w:rsid w:val="008649C9"/>
    <w:rsid w:val="00866AF8"/>
    <w:rsid w:val="00867601"/>
    <w:rsid w:val="00867988"/>
    <w:rsid w:val="00867B8C"/>
    <w:rsid w:val="00870B36"/>
    <w:rsid w:val="0087187B"/>
    <w:rsid w:val="00873B84"/>
    <w:rsid w:val="0087499E"/>
    <w:rsid w:val="0087594D"/>
    <w:rsid w:val="00875D60"/>
    <w:rsid w:val="00875F33"/>
    <w:rsid w:val="00877F75"/>
    <w:rsid w:val="00880CB2"/>
    <w:rsid w:val="00884EFE"/>
    <w:rsid w:val="00885A34"/>
    <w:rsid w:val="008867FF"/>
    <w:rsid w:val="0088696A"/>
    <w:rsid w:val="00886B1C"/>
    <w:rsid w:val="00886CC9"/>
    <w:rsid w:val="008872F3"/>
    <w:rsid w:val="008879EB"/>
    <w:rsid w:val="00887E36"/>
    <w:rsid w:val="00887E55"/>
    <w:rsid w:val="008901B9"/>
    <w:rsid w:val="00890220"/>
    <w:rsid w:val="00890430"/>
    <w:rsid w:val="0089363A"/>
    <w:rsid w:val="008939E0"/>
    <w:rsid w:val="00894E42"/>
    <w:rsid w:val="00895A63"/>
    <w:rsid w:val="008A07EB"/>
    <w:rsid w:val="008A1470"/>
    <w:rsid w:val="008A4734"/>
    <w:rsid w:val="008A5013"/>
    <w:rsid w:val="008A5B64"/>
    <w:rsid w:val="008A6E36"/>
    <w:rsid w:val="008B49E5"/>
    <w:rsid w:val="008B4E99"/>
    <w:rsid w:val="008B594E"/>
    <w:rsid w:val="008B61D7"/>
    <w:rsid w:val="008B6FE7"/>
    <w:rsid w:val="008C1BF8"/>
    <w:rsid w:val="008C28B1"/>
    <w:rsid w:val="008C4355"/>
    <w:rsid w:val="008C4DF8"/>
    <w:rsid w:val="008C529A"/>
    <w:rsid w:val="008C663E"/>
    <w:rsid w:val="008C6B02"/>
    <w:rsid w:val="008C71D9"/>
    <w:rsid w:val="008C771C"/>
    <w:rsid w:val="008C77BF"/>
    <w:rsid w:val="008C7E97"/>
    <w:rsid w:val="008C7F22"/>
    <w:rsid w:val="008D4960"/>
    <w:rsid w:val="008D4DE6"/>
    <w:rsid w:val="008D5051"/>
    <w:rsid w:val="008D6E09"/>
    <w:rsid w:val="008D74ED"/>
    <w:rsid w:val="008D79B3"/>
    <w:rsid w:val="008E035C"/>
    <w:rsid w:val="008E09F9"/>
    <w:rsid w:val="008E0CCE"/>
    <w:rsid w:val="008E2EE3"/>
    <w:rsid w:val="008E4D19"/>
    <w:rsid w:val="008E4DA2"/>
    <w:rsid w:val="008E5224"/>
    <w:rsid w:val="008E7A13"/>
    <w:rsid w:val="008F047A"/>
    <w:rsid w:val="008F2F98"/>
    <w:rsid w:val="008F3652"/>
    <w:rsid w:val="008F38A3"/>
    <w:rsid w:val="008F49F2"/>
    <w:rsid w:val="008F594B"/>
    <w:rsid w:val="008F74B3"/>
    <w:rsid w:val="009017E0"/>
    <w:rsid w:val="00903BFD"/>
    <w:rsid w:val="009052F2"/>
    <w:rsid w:val="00906715"/>
    <w:rsid w:val="009104CA"/>
    <w:rsid w:val="00911D8D"/>
    <w:rsid w:val="00912681"/>
    <w:rsid w:val="009129C1"/>
    <w:rsid w:val="00913002"/>
    <w:rsid w:val="0091431A"/>
    <w:rsid w:val="00915757"/>
    <w:rsid w:val="00920443"/>
    <w:rsid w:val="009249A0"/>
    <w:rsid w:val="00924A1E"/>
    <w:rsid w:val="00925DCA"/>
    <w:rsid w:val="009260E0"/>
    <w:rsid w:val="00927A21"/>
    <w:rsid w:val="00927D25"/>
    <w:rsid w:val="00932589"/>
    <w:rsid w:val="00933925"/>
    <w:rsid w:val="00933BF4"/>
    <w:rsid w:val="00934E4F"/>
    <w:rsid w:val="00935A75"/>
    <w:rsid w:val="0093615C"/>
    <w:rsid w:val="00937CA5"/>
    <w:rsid w:val="009409B0"/>
    <w:rsid w:val="009427D3"/>
    <w:rsid w:val="00943E1D"/>
    <w:rsid w:val="00943F9E"/>
    <w:rsid w:val="00945237"/>
    <w:rsid w:val="00946C37"/>
    <w:rsid w:val="009502C7"/>
    <w:rsid w:val="0095219B"/>
    <w:rsid w:val="009529B5"/>
    <w:rsid w:val="0095382D"/>
    <w:rsid w:val="009547D8"/>
    <w:rsid w:val="009558D8"/>
    <w:rsid w:val="00955CCE"/>
    <w:rsid w:val="009561A5"/>
    <w:rsid w:val="00960F44"/>
    <w:rsid w:val="00963039"/>
    <w:rsid w:val="00964DCF"/>
    <w:rsid w:val="0096619C"/>
    <w:rsid w:val="00966319"/>
    <w:rsid w:val="00970767"/>
    <w:rsid w:val="00970780"/>
    <w:rsid w:val="009708DF"/>
    <w:rsid w:val="0097134A"/>
    <w:rsid w:val="00976089"/>
    <w:rsid w:val="00977030"/>
    <w:rsid w:val="0098020E"/>
    <w:rsid w:val="00980FFD"/>
    <w:rsid w:val="00981009"/>
    <w:rsid w:val="009814EC"/>
    <w:rsid w:val="009828F3"/>
    <w:rsid w:val="009830F0"/>
    <w:rsid w:val="00984090"/>
    <w:rsid w:val="00986308"/>
    <w:rsid w:val="00986814"/>
    <w:rsid w:val="00986BA7"/>
    <w:rsid w:val="009900FF"/>
    <w:rsid w:val="00990290"/>
    <w:rsid w:val="0099178B"/>
    <w:rsid w:val="00992793"/>
    <w:rsid w:val="00993001"/>
    <w:rsid w:val="00993B8D"/>
    <w:rsid w:val="00993CBC"/>
    <w:rsid w:val="00993CE2"/>
    <w:rsid w:val="00995D47"/>
    <w:rsid w:val="00996DE5"/>
    <w:rsid w:val="00997556"/>
    <w:rsid w:val="00997AF3"/>
    <w:rsid w:val="009A0313"/>
    <w:rsid w:val="009A07B6"/>
    <w:rsid w:val="009A2F62"/>
    <w:rsid w:val="009A43B1"/>
    <w:rsid w:val="009A5136"/>
    <w:rsid w:val="009A79D7"/>
    <w:rsid w:val="009B0A57"/>
    <w:rsid w:val="009B1B18"/>
    <w:rsid w:val="009B1FD4"/>
    <w:rsid w:val="009B57E3"/>
    <w:rsid w:val="009B71A3"/>
    <w:rsid w:val="009B7D7E"/>
    <w:rsid w:val="009C04A9"/>
    <w:rsid w:val="009C1205"/>
    <w:rsid w:val="009C1D37"/>
    <w:rsid w:val="009C270D"/>
    <w:rsid w:val="009C35DF"/>
    <w:rsid w:val="009C3643"/>
    <w:rsid w:val="009C4B84"/>
    <w:rsid w:val="009C5380"/>
    <w:rsid w:val="009C57A0"/>
    <w:rsid w:val="009C5EE3"/>
    <w:rsid w:val="009C6B6A"/>
    <w:rsid w:val="009D036B"/>
    <w:rsid w:val="009D0492"/>
    <w:rsid w:val="009D069C"/>
    <w:rsid w:val="009D08A3"/>
    <w:rsid w:val="009D1638"/>
    <w:rsid w:val="009D1C2A"/>
    <w:rsid w:val="009D2437"/>
    <w:rsid w:val="009D3416"/>
    <w:rsid w:val="009D5AD9"/>
    <w:rsid w:val="009D67D9"/>
    <w:rsid w:val="009E1A9F"/>
    <w:rsid w:val="009E2894"/>
    <w:rsid w:val="009E2EAC"/>
    <w:rsid w:val="009E315D"/>
    <w:rsid w:val="009E3E82"/>
    <w:rsid w:val="009E54D9"/>
    <w:rsid w:val="009E675E"/>
    <w:rsid w:val="009E72C2"/>
    <w:rsid w:val="009F0A2E"/>
    <w:rsid w:val="009F3D4C"/>
    <w:rsid w:val="009F552F"/>
    <w:rsid w:val="009F619B"/>
    <w:rsid w:val="009F6540"/>
    <w:rsid w:val="009F6807"/>
    <w:rsid w:val="009F6EFF"/>
    <w:rsid w:val="00A0293D"/>
    <w:rsid w:val="00A02E57"/>
    <w:rsid w:val="00A06242"/>
    <w:rsid w:val="00A07D2C"/>
    <w:rsid w:val="00A10E42"/>
    <w:rsid w:val="00A1114F"/>
    <w:rsid w:val="00A125FA"/>
    <w:rsid w:val="00A13CC0"/>
    <w:rsid w:val="00A16289"/>
    <w:rsid w:val="00A1650A"/>
    <w:rsid w:val="00A16E56"/>
    <w:rsid w:val="00A170FD"/>
    <w:rsid w:val="00A2071C"/>
    <w:rsid w:val="00A21D7C"/>
    <w:rsid w:val="00A22FFF"/>
    <w:rsid w:val="00A23606"/>
    <w:rsid w:val="00A2729F"/>
    <w:rsid w:val="00A2751F"/>
    <w:rsid w:val="00A27535"/>
    <w:rsid w:val="00A27F42"/>
    <w:rsid w:val="00A34FF2"/>
    <w:rsid w:val="00A3588F"/>
    <w:rsid w:val="00A3595B"/>
    <w:rsid w:val="00A4297E"/>
    <w:rsid w:val="00A42D3A"/>
    <w:rsid w:val="00A43190"/>
    <w:rsid w:val="00A43B2F"/>
    <w:rsid w:val="00A440DC"/>
    <w:rsid w:val="00A44447"/>
    <w:rsid w:val="00A45666"/>
    <w:rsid w:val="00A462EA"/>
    <w:rsid w:val="00A46391"/>
    <w:rsid w:val="00A46C6F"/>
    <w:rsid w:val="00A479CB"/>
    <w:rsid w:val="00A47C7A"/>
    <w:rsid w:val="00A50030"/>
    <w:rsid w:val="00A5249D"/>
    <w:rsid w:val="00A53075"/>
    <w:rsid w:val="00A54A1F"/>
    <w:rsid w:val="00A55387"/>
    <w:rsid w:val="00A55E71"/>
    <w:rsid w:val="00A566B6"/>
    <w:rsid w:val="00A567AB"/>
    <w:rsid w:val="00A60598"/>
    <w:rsid w:val="00A62E1F"/>
    <w:rsid w:val="00A637DD"/>
    <w:rsid w:val="00A63BF9"/>
    <w:rsid w:val="00A64A36"/>
    <w:rsid w:val="00A66090"/>
    <w:rsid w:val="00A6627A"/>
    <w:rsid w:val="00A669D3"/>
    <w:rsid w:val="00A6708F"/>
    <w:rsid w:val="00A6737D"/>
    <w:rsid w:val="00A673A1"/>
    <w:rsid w:val="00A67B3F"/>
    <w:rsid w:val="00A7213A"/>
    <w:rsid w:val="00A724E8"/>
    <w:rsid w:val="00A74539"/>
    <w:rsid w:val="00A759CF"/>
    <w:rsid w:val="00A764B5"/>
    <w:rsid w:val="00A77472"/>
    <w:rsid w:val="00A77F34"/>
    <w:rsid w:val="00A80955"/>
    <w:rsid w:val="00A80E29"/>
    <w:rsid w:val="00A80ED3"/>
    <w:rsid w:val="00A81E67"/>
    <w:rsid w:val="00A824AA"/>
    <w:rsid w:val="00A83ADD"/>
    <w:rsid w:val="00A84101"/>
    <w:rsid w:val="00A85E05"/>
    <w:rsid w:val="00A8635C"/>
    <w:rsid w:val="00A91555"/>
    <w:rsid w:val="00A91CCA"/>
    <w:rsid w:val="00A925D6"/>
    <w:rsid w:val="00A94594"/>
    <w:rsid w:val="00A96210"/>
    <w:rsid w:val="00A96CC9"/>
    <w:rsid w:val="00A977C9"/>
    <w:rsid w:val="00A97DEA"/>
    <w:rsid w:val="00AA0656"/>
    <w:rsid w:val="00AA06AA"/>
    <w:rsid w:val="00AA0D68"/>
    <w:rsid w:val="00AA12E2"/>
    <w:rsid w:val="00AA2754"/>
    <w:rsid w:val="00AA293D"/>
    <w:rsid w:val="00AA3779"/>
    <w:rsid w:val="00AA4B13"/>
    <w:rsid w:val="00AA5C16"/>
    <w:rsid w:val="00AA6E80"/>
    <w:rsid w:val="00AA6FCD"/>
    <w:rsid w:val="00AB147A"/>
    <w:rsid w:val="00AB2F67"/>
    <w:rsid w:val="00AB4287"/>
    <w:rsid w:val="00AB5189"/>
    <w:rsid w:val="00AB56F8"/>
    <w:rsid w:val="00AC05C8"/>
    <w:rsid w:val="00AC07F1"/>
    <w:rsid w:val="00AC2E8C"/>
    <w:rsid w:val="00AC3078"/>
    <w:rsid w:val="00AC3A54"/>
    <w:rsid w:val="00AC5F90"/>
    <w:rsid w:val="00AC669F"/>
    <w:rsid w:val="00AC66A3"/>
    <w:rsid w:val="00AC6E3F"/>
    <w:rsid w:val="00AC7D47"/>
    <w:rsid w:val="00AD067B"/>
    <w:rsid w:val="00AD24CA"/>
    <w:rsid w:val="00AD2D93"/>
    <w:rsid w:val="00AD3232"/>
    <w:rsid w:val="00AD46F6"/>
    <w:rsid w:val="00AD480D"/>
    <w:rsid w:val="00AD5757"/>
    <w:rsid w:val="00AD5995"/>
    <w:rsid w:val="00AD5BC9"/>
    <w:rsid w:val="00AD6B8C"/>
    <w:rsid w:val="00AD6BA4"/>
    <w:rsid w:val="00AD7A79"/>
    <w:rsid w:val="00AE038E"/>
    <w:rsid w:val="00AE1AF9"/>
    <w:rsid w:val="00AE3633"/>
    <w:rsid w:val="00AE562A"/>
    <w:rsid w:val="00AE5FB4"/>
    <w:rsid w:val="00AE6585"/>
    <w:rsid w:val="00AE6B4E"/>
    <w:rsid w:val="00AE6C6D"/>
    <w:rsid w:val="00AF339D"/>
    <w:rsid w:val="00AF3F0B"/>
    <w:rsid w:val="00AF47A2"/>
    <w:rsid w:val="00AF4B49"/>
    <w:rsid w:val="00AF63D3"/>
    <w:rsid w:val="00AF6DE5"/>
    <w:rsid w:val="00B00112"/>
    <w:rsid w:val="00B007C5"/>
    <w:rsid w:val="00B01DB5"/>
    <w:rsid w:val="00B046D3"/>
    <w:rsid w:val="00B07786"/>
    <w:rsid w:val="00B07835"/>
    <w:rsid w:val="00B12E1F"/>
    <w:rsid w:val="00B15B29"/>
    <w:rsid w:val="00B204F9"/>
    <w:rsid w:val="00B22986"/>
    <w:rsid w:val="00B22F16"/>
    <w:rsid w:val="00B351A9"/>
    <w:rsid w:val="00B35973"/>
    <w:rsid w:val="00B35C3E"/>
    <w:rsid w:val="00B35CD0"/>
    <w:rsid w:val="00B3720D"/>
    <w:rsid w:val="00B373D4"/>
    <w:rsid w:val="00B4023C"/>
    <w:rsid w:val="00B43659"/>
    <w:rsid w:val="00B43A9C"/>
    <w:rsid w:val="00B44C1D"/>
    <w:rsid w:val="00B4500A"/>
    <w:rsid w:val="00B45CCC"/>
    <w:rsid w:val="00B4644D"/>
    <w:rsid w:val="00B502DD"/>
    <w:rsid w:val="00B513AB"/>
    <w:rsid w:val="00B52B14"/>
    <w:rsid w:val="00B566D8"/>
    <w:rsid w:val="00B568B1"/>
    <w:rsid w:val="00B56A6F"/>
    <w:rsid w:val="00B575C9"/>
    <w:rsid w:val="00B57760"/>
    <w:rsid w:val="00B579DC"/>
    <w:rsid w:val="00B60072"/>
    <w:rsid w:val="00B6010B"/>
    <w:rsid w:val="00B612FC"/>
    <w:rsid w:val="00B61B15"/>
    <w:rsid w:val="00B61D72"/>
    <w:rsid w:val="00B6239F"/>
    <w:rsid w:val="00B6335E"/>
    <w:rsid w:val="00B666EE"/>
    <w:rsid w:val="00B70C68"/>
    <w:rsid w:val="00B73FA2"/>
    <w:rsid w:val="00B77C3E"/>
    <w:rsid w:val="00B809E3"/>
    <w:rsid w:val="00B8198D"/>
    <w:rsid w:val="00B82A2C"/>
    <w:rsid w:val="00B82B10"/>
    <w:rsid w:val="00B838A0"/>
    <w:rsid w:val="00B84BBD"/>
    <w:rsid w:val="00B87A18"/>
    <w:rsid w:val="00B9194D"/>
    <w:rsid w:val="00B91C4E"/>
    <w:rsid w:val="00B93120"/>
    <w:rsid w:val="00B9404F"/>
    <w:rsid w:val="00B949B7"/>
    <w:rsid w:val="00B94E92"/>
    <w:rsid w:val="00B952C0"/>
    <w:rsid w:val="00B95A66"/>
    <w:rsid w:val="00B96335"/>
    <w:rsid w:val="00B97B30"/>
    <w:rsid w:val="00BA0365"/>
    <w:rsid w:val="00BA1C89"/>
    <w:rsid w:val="00BA2069"/>
    <w:rsid w:val="00BA223B"/>
    <w:rsid w:val="00BA3CB0"/>
    <w:rsid w:val="00BA5456"/>
    <w:rsid w:val="00BA5745"/>
    <w:rsid w:val="00BA62A8"/>
    <w:rsid w:val="00BA68A9"/>
    <w:rsid w:val="00BA6929"/>
    <w:rsid w:val="00BA79EC"/>
    <w:rsid w:val="00BB00E5"/>
    <w:rsid w:val="00BB1AEB"/>
    <w:rsid w:val="00BB30BB"/>
    <w:rsid w:val="00BB40CA"/>
    <w:rsid w:val="00BB5060"/>
    <w:rsid w:val="00BB6808"/>
    <w:rsid w:val="00BB7352"/>
    <w:rsid w:val="00BB7808"/>
    <w:rsid w:val="00BB79E7"/>
    <w:rsid w:val="00BC00EA"/>
    <w:rsid w:val="00BC0436"/>
    <w:rsid w:val="00BC04C2"/>
    <w:rsid w:val="00BC0BF6"/>
    <w:rsid w:val="00BC1008"/>
    <w:rsid w:val="00BC14C0"/>
    <w:rsid w:val="00BC2B47"/>
    <w:rsid w:val="00BC4193"/>
    <w:rsid w:val="00BC50B1"/>
    <w:rsid w:val="00BC5265"/>
    <w:rsid w:val="00BC57E7"/>
    <w:rsid w:val="00BC5976"/>
    <w:rsid w:val="00BC7AE2"/>
    <w:rsid w:val="00BD0B2D"/>
    <w:rsid w:val="00BD20CE"/>
    <w:rsid w:val="00BD2E85"/>
    <w:rsid w:val="00BD3226"/>
    <w:rsid w:val="00BD5977"/>
    <w:rsid w:val="00BD5C6E"/>
    <w:rsid w:val="00BD5EB4"/>
    <w:rsid w:val="00BD6C2C"/>
    <w:rsid w:val="00BD7806"/>
    <w:rsid w:val="00BE1338"/>
    <w:rsid w:val="00BE1873"/>
    <w:rsid w:val="00BE2F01"/>
    <w:rsid w:val="00BE3958"/>
    <w:rsid w:val="00BE3BAF"/>
    <w:rsid w:val="00BE3E63"/>
    <w:rsid w:val="00BE5D5E"/>
    <w:rsid w:val="00BE7DF8"/>
    <w:rsid w:val="00BF09F9"/>
    <w:rsid w:val="00BF21CE"/>
    <w:rsid w:val="00BF2CFD"/>
    <w:rsid w:val="00BF3409"/>
    <w:rsid w:val="00BF5804"/>
    <w:rsid w:val="00BF6EA7"/>
    <w:rsid w:val="00BF756B"/>
    <w:rsid w:val="00BF766A"/>
    <w:rsid w:val="00C000AF"/>
    <w:rsid w:val="00C04BB9"/>
    <w:rsid w:val="00C05F74"/>
    <w:rsid w:val="00C07E3B"/>
    <w:rsid w:val="00C10555"/>
    <w:rsid w:val="00C11C21"/>
    <w:rsid w:val="00C11CEC"/>
    <w:rsid w:val="00C1368B"/>
    <w:rsid w:val="00C13904"/>
    <w:rsid w:val="00C14259"/>
    <w:rsid w:val="00C146D3"/>
    <w:rsid w:val="00C16B2D"/>
    <w:rsid w:val="00C178CC"/>
    <w:rsid w:val="00C21333"/>
    <w:rsid w:val="00C23041"/>
    <w:rsid w:val="00C2474A"/>
    <w:rsid w:val="00C317B9"/>
    <w:rsid w:val="00C32F1C"/>
    <w:rsid w:val="00C340CA"/>
    <w:rsid w:val="00C36184"/>
    <w:rsid w:val="00C416A0"/>
    <w:rsid w:val="00C427C4"/>
    <w:rsid w:val="00C42D50"/>
    <w:rsid w:val="00C431EB"/>
    <w:rsid w:val="00C44CCA"/>
    <w:rsid w:val="00C472F7"/>
    <w:rsid w:val="00C5029C"/>
    <w:rsid w:val="00C51028"/>
    <w:rsid w:val="00C51544"/>
    <w:rsid w:val="00C53509"/>
    <w:rsid w:val="00C535A1"/>
    <w:rsid w:val="00C556BA"/>
    <w:rsid w:val="00C56514"/>
    <w:rsid w:val="00C565EE"/>
    <w:rsid w:val="00C56D5A"/>
    <w:rsid w:val="00C62200"/>
    <w:rsid w:val="00C6502B"/>
    <w:rsid w:val="00C652D0"/>
    <w:rsid w:val="00C660C2"/>
    <w:rsid w:val="00C67660"/>
    <w:rsid w:val="00C67725"/>
    <w:rsid w:val="00C71808"/>
    <w:rsid w:val="00C76F3F"/>
    <w:rsid w:val="00C8143E"/>
    <w:rsid w:val="00C817AC"/>
    <w:rsid w:val="00C823C5"/>
    <w:rsid w:val="00C8366B"/>
    <w:rsid w:val="00C843D0"/>
    <w:rsid w:val="00C853AF"/>
    <w:rsid w:val="00C854C7"/>
    <w:rsid w:val="00C87565"/>
    <w:rsid w:val="00C90366"/>
    <w:rsid w:val="00C912DE"/>
    <w:rsid w:val="00C92D12"/>
    <w:rsid w:val="00C9341F"/>
    <w:rsid w:val="00C94DBF"/>
    <w:rsid w:val="00C94E78"/>
    <w:rsid w:val="00C95FCA"/>
    <w:rsid w:val="00C96501"/>
    <w:rsid w:val="00C96885"/>
    <w:rsid w:val="00C9786D"/>
    <w:rsid w:val="00CA01A5"/>
    <w:rsid w:val="00CA0E07"/>
    <w:rsid w:val="00CA22E7"/>
    <w:rsid w:val="00CA4143"/>
    <w:rsid w:val="00CA4234"/>
    <w:rsid w:val="00CA5BFC"/>
    <w:rsid w:val="00CA6D08"/>
    <w:rsid w:val="00CA6EA7"/>
    <w:rsid w:val="00CB1233"/>
    <w:rsid w:val="00CB1F78"/>
    <w:rsid w:val="00CB215B"/>
    <w:rsid w:val="00CB2EFB"/>
    <w:rsid w:val="00CB3334"/>
    <w:rsid w:val="00CB367C"/>
    <w:rsid w:val="00CB48B8"/>
    <w:rsid w:val="00CB6B3D"/>
    <w:rsid w:val="00CB7C44"/>
    <w:rsid w:val="00CB7D39"/>
    <w:rsid w:val="00CC0E48"/>
    <w:rsid w:val="00CC43B8"/>
    <w:rsid w:val="00CC5374"/>
    <w:rsid w:val="00CC5F32"/>
    <w:rsid w:val="00CC64AA"/>
    <w:rsid w:val="00CD1188"/>
    <w:rsid w:val="00CD144C"/>
    <w:rsid w:val="00CD1543"/>
    <w:rsid w:val="00CD18C5"/>
    <w:rsid w:val="00CD212E"/>
    <w:rsid w:val="00CD349A"/>
    <w:rsid w:val="00CD6ADA"/>
    <w:rsid w:val="00CD7053"/>
    <w:rsid w:val="00CD74F8"/>
    <w:rsid w:val="00CE0BD9"/>
    <w:rsid w:val="00CE1BE6"/>
    <w:rsid w:val="00CE4259"/>
    <w:rsid w:val="00CE611D"/>
    <w:rsid w:val="00CE73ED"/>
    <w:rsid w:val="00CE7665"/>
    <w:rsid w:val="00CF2056"/>
    <w:rsid w:val="00CF2C80"/>
    <w:rsid w:val="00CF2D58"/>
    <w:rsid w:val="00CF3212"/>
    <w:rsid w:val="00CF36E5"/>
    <w:rsid w:val="00CF57D3"/>
    <w:rsid w:val="00CF5D77"/>
    <w:rsid w:val="00CF62BA"/>
    <w:rsid w:val="00CF7661"/>
    <w:rsid w:val="00D00485"/>
    <w:rsid w:val="00D01F53"/>
    <w:rsid w:val="00D0220E"/>
    <w:rsid w:val="00D051EF"/>
    <w:rsid w:val="00D05FB1"/>
    <w:rsid w:val="00D071C4"/>
    <w:rsid w:val="00D10699"/>
    <w:rsid w:val="00D114D2"/>
    <w:rsid w:val="00D12ECB"/>
    <w:rsid w:val="00D13CB5"/>
    <w:rsid w:val="00D14B61"/>
    <w:rsid w:val="00D15664"/>
    <w:rsid w:val="00D1584C"/>
    <w:rsid w:val="00D1596B"/>
    <w:rsid w:val="00D17197"/>
    <w:rsid w:val="00D21AEE"/>
    <w:rsid w:val="00D22042"/>
    <w:rsid w:val="00D22661"/>
    <w:rsid w:val="00D2288D"/>
    <w:rsid w:val="00D22903"/>
    <w:rsid w:val="00D22EC3"/>
    <w:rsid w:val="00D23068"/>
    <w:rsid w:val="00D2410D"/>
    <w:rsid w:val="00D25825"/>
    <w:rsid w:val="00D25E7D"/>
    <w:rsid w:val="00D26E43"/>
    <w:rsid w:val="00D26F0B"/>
    <w:rsid w:val="00D300F8"/>
    <w:rsid w:val="00D30C01"/>
    <w:rsid w:val="00D318A1"/>
    <w:rsid w:val="00D323F9"/>
    <w:rsid w:val="00D32795"/>
    <w:rsid w:val="00D331EC"/>
    <w:rsid w:val="00D3372D"/>
    <w:rsid w:val="00D33F34"/>
    <w:rsid w:val="00D341D5"/>
    <w:rsid w:val="00D342C6"/>
    <w:rsid w:val="00D35EFF"/>
    <w:rsid w:val="00D363C2"/>
    <w:rsid w:val="00D3693F"/>
    <w:rsid w:val="00D37166"/>
    <w:rsid w:val="00D375BF"/>
    <w:rsid w:val="00D43E78"/>
    <w:rsid w:val="00D43F8E"/>
    <w:rsid w:val="00D442DC"/>
    <w:rsid w:val="00D446C1"/>
    <w:rsid w:val="00D4668E"/>
    <w:rsid w:val="00D47378"/>
    <w:rsid w:val="00D477B9"/>
    <w:rsid w:val="00D47A75"/>
    <w:rsid w:val="00D50C8C"/>
    <w:rsid w:val="00D51321"/>
    <w:rsid w:val="00D525F9"/>
    <w:rsid w:val="00D533FA"/>
    <w:rsid w:val="00D54F03"/>
    <w:rsid w:val="00D5592A"/>
    <w:rsid w:val="00D602ED"/>
    <w:rsid w:val="00D60A5D"/>
    <w:rsid w:val="00D62047"/>
    <w:rsid w:val="00D62C81"/>
    <w:rsid w:val="00D63674"/>
    <w:rsid w:val="00D64A8D"/>
    <w:rsid w:val="00D6600D"/>
    <w:rsid w:val="00D66F9A"/>
    <w:rsid w:val="00D74206"/>
    <w:rsid w:val="00D7537B"/>
    <w:rsid w:val="00D76015"/>
    <w:rsid w:val="00D82032"/>
    <w:rsid w:val="00D857CE"/>
    <w:rsid w:val="00D860B2"/>
    <w:rsid w:val="00D86AE4"/>
    <w:rsid w:val="00D910F7"/>
    <w:rsid w:val="00D91D8A"/>
    <w:rsid w:val="00D9252E"/>
    <w:rsid w:val="00D9273C"/>
    <w:rsid w:val="00D9325A"/>
    <w:rsid w:val="00D9444D"/>
    <w:rsid w:val="00D9608F"/>
    <w:rsid w:val="00D97C97"/>
    <w:rsid w:val="00D97D50"/>
    <w:rsid w:val="00DA055E"/>
    <w:rsid w:val="00DA0688"/>
    <w:rsid w:val="00DA1226"/>
    <w:rsid w:val="00DA167E"/>
    <w:rsid w:val="00DA203B"/>
    <w:rsid w:val="00DA37FD"/>
    <w:rsid w:val="00DA3A79"/>
    <w:rsid w:val="00DA581E"/>
    <w:rsid w:val="00DA5DFE"/>
    <w:rsid w:val="00DA6134"/>
    <w:rsid w:val="00DA614D"/>
    <w:rsid w:val="00DA6B03"/>
    <w:rsid w:val="00DB0D53"/>
    <w:rsid w:val="00DB2319"/>
    <w:rsid w:val="00DB2898"/>
    <w:rsid w:val="00DB32DD"/>
    <w:rsid w:val="00DB3CBD"/>
    <w:rsid w:val="00DB65D0"/>
    <w:rsid w:val="00DC4797"/>
    <w:rsid w:val="00DC4AEE"/>
    <w:rsid w:val="00DC4B0C"/>
    <w:rsid w:val="00DC637F"/>
    <w:rsid w:val="00DC77DA"/>
    <w:rsid w:val="00DD30FC"/>
    <w:rsid w:val="00DD7C5F"/>
    <w:rsid w:val="00DE1318"/>
    <w:rsid w:val="00DE52EB"/>
    <w:rsid w:val="00DE58A1"/>
    <w:rsid w:val="00DE7FD0"/>
    <w:rsid w:val="00DF01F0"/>
    <w:rsid w:val="00DF4299"/>
    <w:rsid w:val="00DF4739"/>
    <w:rsid w:val="00DF495A"/>
    <w:rsid w:val="00DF78A2"/>
    <w:rsid w:val="00E013C2"/>
    <w:rsid w:val="00E0345F"/>
    <w:rsid w:val="00E04B8C"/>
    <w:rsid w:val="00E04E0D"/>
    <w:rsid w:val="00E04FDD"/>
    <w:rsid w:val="00E06894"/>
    <w:rsid w:val="00E06EB9"/>
    <w:rsid w:val="00E109B1"/>
    <w:rsid w:val="00E11C93"/>
    <w:rsid w:val="00E12B3F"/>
    <w:rsid w:val="00E138C8"/>
    <w:rsid w:val="00E15199"/>
    <w:rsid w:val="00E154FF"/>
    <w:rsid w:val="00E15574"/>
    <w:rsid w:val="00E15F85"/>
    <w:rsid w:val="00E1613B"/>
    <w:rsid w:val="00E16F3A"/>
    <w:rsid w:val="00E170D1"/>
    <w:rsid w:val="00E17BC8"/>
    <w:rsid w:val="00E201AC"/>
    <w:rsid w:val="00E2061D"/>
    <w:rsid w:val="00E21051"/>
    <w:rsid w:val="00E22444"/>
    <w:rsid w:val="00E22AF0"/>
    <w:rsid w:val="00E22FDE"/>
    <w:rsid w:val="00E24ABD"/>
    <w:rsid w:val="00E25ECD"/>
    <w:rsid w:val="00E2625A"/>
    <w:rsid w:val="00E271F6"/>
    <w:rsid w:val="00E33F5B"/>
    <w:rsid w:val="00E34D62"/>
    <w:rsid w:val="00E35204"/>
    <w:rsid w:val="00E3547A"/>
    <w:rsid w:val="00E36064"/>
    <w:rsid w:val="00E36F49"/>
    <w:rsid w:val="00E375DD"/>
    <w:rsid w:val="00E41A4C"/>
    <w:rsid w:val="00E41D64"/>
    <w:rsid w:val="00E438A1"/>
    <w:rsid w:val="00E43E0B"/>
    <w:rsid w:val="00E4617E"/>
    <w:rsid w:val="00E4734C"/>
    <w:rsid w:val="00E502CE"/>
    <w:rsid w:val="00E520E0"/>
    <w:rsid w:val="00E527F6"/>
    <w:rsid w:val="00E5434A"/>
    <w:rsid w:val="00E555C8"/>
    <w:rsid w:val="00E60645"/>
    <w:rsid w:val="00E60E21"/>
    <w:rsid w:val="00E6390E"/>
    <w:rsid w:val="00E64372"/>
    <w:rsid w:val="00E6471A"/>
    <w:rsid w:val="00E64742"/>
    <w:rsid w:val="00E6523D"/>
    <w:rsid w:val="00E704F9"/>
    <w:rsid w:val="00E70688"/>
    <w:rsid w:val="00E733F8"/>
    <w:rsid w:val="00E738D3"/>
    <w:rsid w:val="00E7478F"/>
    <w:rsid w:val="00E74BC8"/>
    <w:rsid w:val="00E75699"/>
    <w:rsid w:val="00E81704"/>
    <w:rsid w:val="00E839A7"/>
    <w:rsid w:val="00E83FEA"/>
    <w:rsid w:val="00E84145"/>
    <w:rsid w:val="00E85EA2"/>
    <w:rsid w:val="00E8622F"/>
    <w:rsid w:val="00E86383"/>
    <w:rsid w:val="00E87625"/>
    <w:rsid w:val="00E8763C"/>
    <w:rsid w:val="00E9116B"/>
    <w:rsid w:val="00E91C05"/>
    <w:rsid w:val="00E922CD"/>
    <w:rsid w:val="00E92B54"/>
    <w:rsid w:val="00E93100"/>
    <w:rsid w:val="00E931AC"/>
    <w:rsid w:val="00E93D42"/>
    <w:rsid w:val="00E93E10"/>
    <w:rsid w:val="00E95C00"/>
    <w:rsid w:val="00E9722C"/>
    <w:rsid w:val="00E97BFC"/>
    <w:rsid w:val="00EA045D"/>
    <w:rsid w:val="00EA1ABF"/>
    <w:rsid w:val="00EA1B01"/>
    <w:rsid w:val="00EA23CB"/>
    <w:rsid w:val="00EA3037"/>
    <w:rsid w:val="00EA4625"/>
    <w:rsid w:val="00EA6ADA"/>
    <w:rsid w:val="00EA6B34"/>
    <w:rsid w:val="00EB3661"/>
    <w:rsid w:val="00EB3C8E"/>
    <w:rsid w:val="00EB4DB4"/>
    <w:rsid w:val="00EB4F71"/>
    <w:rsid w:val="00EB6299"/>
    <w:rsid w:val="00EB62C2"/>
    <w:rsid w:val="00EB7442"/>
    <w:rsid w:val="00EB7712"/>
    <w:rsid w:val="00EC10E2"/>
    <w:rsid w:val="00EC13C9"/>
    <w:rsid w:val="00EC26F3"/>
    <w:rsid w:val="00EC6D18"/>
    <w:rsid w:val="00ED07E5"/>
    <w:rsid w:val="00ED124C"/>
    <w:rsid w:val="00ED371B"/>
    <w:rsid w:val="00ED5DF0"/>
    <w:rsid w:val="00ED6B5F"/>
    <w:rsid w:val="00EE1903"/>
    <w:rsid w:val="00EE2198"/>
    <w:rsid w:val="00EE341A"/>
    <w:rsid w:val="00EE4350"/>
    <w:rsid w:val="00EE5B4A"/>
    <w:rsid w:val="00EF35CF"/>
    <w:rsid w:val="00EF4DC9"/>
    <w:rsid w:val="00EF648F"/>
    <w:rsid w:val="00EF6545"/>
    <w:rsid w:val="00EF65EB"/>
    <w:rsid w:val="00F01064"/>
    <w:rsid w:val="00F01A80"/>
    <w:rsid w:val="00F022ED"/>
    <w:rsid w:val="00F026DD"/>
    <w:rsid w:val="00F04385"/>
    <w:rsid w:val="00F050BD"/>
    <w:rsid w:val="00F055DB"/>
    <w:rsid w:val="00F06091"/>
    <w:rsid w:val="00F064AF"/>
    <w:rsid w:val="00F06BC4"/>
    <w:rsid w:val="00F06CC3"/>
    <w:rsid w:val="00F07490"/>
    <w:rsid w:val="00F07A64"/>
    <w:rsid w:val="00F10032"/>
    <w:rsid w:val="00F11130"/>
    <w:rsid w:val="00F11621"/>
    <w:rsid w:val="00F121E6"/>
    <w:rsid w:val="00F13B9B"/>
    <w:rsid w:val="00F14C4C"/>
    <w:rsid w:val="00F1751C"/>
    <w:rsid w:val="00F17AD1"/>
    <w:rsid w:val="00F209BB"/>
    <w:rsid w:val="00F219BF"/>
    <w:rsid w:val="00F2282D"/>
    <w:rsid w:val="00F229ED"/>
    <w:rsid w:val="00F23230"/>
    <w:rsid w:val="00F23DD8"/>
    <w:rsid w:val="00F24D83"/>
    <w:rsid w:val="00F264C3"/>
    <w:rsid w:val="00F26AF3"/>
    <w:rsid w:val="00F26ECB"/>
    <w:rsid w:val="00F27C48"/>
    <w:rsid w:val="00F30314"/>
    <w:rsid w:val="00F3126E"/>
    <w:rsid w:val="00F313B9"/>
    <w:rsid w:val="00F31551"/>
    <w:rsid w:val="00F31639"/>
    <w:rsid w:val="00F32692"/>
    <w:rsid w:val="00F3435B"/>
    <w:rsid w:val="00F36DC7"/>
    <w:rsid w:val="00F412FC"/>
    <w:rsid w:val="00F41DBE"/>
    <w:rsid w:val="00F425F1"/>
    <w:rsid w:val="00F477E3"/>
    <w:rsid w:val="00F521B8"/>
    <w:rsid w:val="00F52BC8"/>
    <w:rsid w:val="00F53249"/>
    <w:rsid w:val="00F579A7"/>
    <w:rsid w:val="00F61384"/>
    <w:rsid w:val="00F61921"/>
    <w:rsid w:val="00F62C38"/>
    <w:rsid w:val="00F6434B"/>
    <w:rsid w:val="00F677B9"/>
    <w:rsid w:val="00F70F84"/>
    <w:rsid w:val="00F7502B"/>
    <w:rsid w:val="00F755C9"/>
    <w:rsid w:val="00F757EA"/>
    <w:rsid w:val="00F76461"/>
    <w:rsid w:val="00F76AF4"/>
    <w:rsid w:val="00F76B38"/>
    <w:rsid w:val="00F82791"/>
    <w:rsid w:val="00F83B7D"/>
    <w:rsid w:val="00F844F7"/>
    <w:rsid w:val="00F85B2C"/>
    <w:rsid w:val="00F8638B"/>
    <w:rsid w:val="00F86FCF"/>
    <w:rsid w:val="00F87FEB"/>
    <w:rsid w:val="00F911AF"/>
    <w:rsid w:val="00F92C62"/>
    <w:rsid w:val="00F93443"/>
    <w:rsid w:val="00F93F37"/>
    <w:rsid w:val="00F9419C"/>
    <w:rsid w:val="00F95BE7"/>
    <w:rsid w:val="00F96525"/>
    <w:rsid w:val="00F96E85"/>
    <w:rsid w:val="00F973F2"/>
    <w:rsid w:val="00FA089E"/>
    <w:rsid w:val="00FA0E93"/>
    <w:rsid w:val="00FA16AC"/>
    <w:rsid w:val="00FA2F96"/>
    <w:rsid w:val="00FA2FDD"/>
    <w:rsid w:val="00FA3E91"/>
    <w:rsid w:val="00FA6919"/>
    <w:rsid w:val="00FA6BCC"/>
    <w:rsid w:val="00FA6E21"/>
    <w:rsid w:val="00FB10D1"/>
    <w:rsid w:val="00FB1392"/>
    <w:rsid w:val="00FB230C"/>
    <w:rsid w:val="00FB2C56"/>
    <w:rsid w:val="00FB3069"/>
    <w:rsid w:val="00FB3787"/>
    <w:rsid w:val="00FB47C4"/>
    <w:rsid w:val="00FB523C"/>
    <w:rsid w:val="00FB69FB"/>
    <w:rsid w:val="00FB7121"/>
    <w:rsid w:val="00FC0BFF"/>
    <w:rsid w:val="00FC0C94"/>
    <w:rsid w:val="00FC30C1"/>
    <w:rsid w:val="00FC34DA"/>
    <w:rsid w:val="00FC36F6"/>
    <w:rsid w:val="00FC4471"/>
    <w:rsid w:val="00FC69D2"/>
    <w:rsid w:val="00FC6FFB"/>
    <w:rsid w:val="00FC7753"/>
    <w:rsid w:val="00FD0666"/>
    <w:rsid w:val="00FD2183"/>
    <w:rsid w:val="00FD2F5B"/>
    <w:rsid w:val="00FD57FF"/>
    <w:rsid w:val="00FD5FF8"/>
    <w:rsid w:val="00FD63EF"/>
    <w:rsid w:val="00FD7885"/>
    <w:rsid w:val="00FD79A9"/>
    <w:rsid w:val="00FD7F1A"/>
    <w:rsid w:val="00FE03A0"/>
    <w:rsid w:val="00FE113F"/>
    <w:rsid w:val="00FE20EE"/>
    <w:rsid w:val="00FE29EA"/>
    <w:rsid w:val="00FE33F0"/>
    <w:rsid w:val="00FE3DF8"/>
    <w:rsid w:val="00FE557D"/>
    <w:rsid w:val="00FE5A84"/>
    <w:rsid w:val="00FE5C06"/>
    <w:rsid w:val="00FE6867"/>
    <w:rsid w:val="00FE6E37"/>
    <w:rsid w:val="00FF2325"/>
    <w:rsid w:val="00FF344F"/>
    <w:rsid w:val="00FF36C9"/>
    <w:rsid w:val="00FF6796"/>
    <w:rsid w:val="00FF6EE5"/>
    <w:rsid w:val="00FF7114"/>
    <w:rsid w:val="00FF72E3"/>
    <w:rsid w:val="00FF7E1E"/>
    <w:rsid w:val="00FF7FE8"/>
    <w:rsid w:val="01D741EF"/>
    <w:rsid w:val="023B6534"/>
    <w:rsid w:val="029B2DF3"/>
    <w:rsid w:val="03D331EE"/>
    <w:rsid w:val="048061F0"/>
    <w:rsid w:val="051D0F6C"/>
    <w:rsid w:val="063F70F9"/>
    <w:rsid w:val="06A80CE9"/>
    <w:rsid w:val="06CF0AF9"/>
    <w:rsid w:val="076B68CB"/>
    <w:rsid w:val="081A116E"/>
    <w:rsid w:val="083F3276"/>
    <w:rsid w:val="0A037CFE"/>
    <w:rsid w:val="0AC818FD"/>
    <w:rsid w:val="0AD56B27"/>
    <w:rsid w:val="0B645269"/>
    <w:rsid w:val="0B6719E7"/>
    <w:rsid w:val="0BA8326D"/>
    <w:rsid w:val="0C28334A"/>
    <w:rsid w:val="0D524A9A"/>
    <w:rsid w:val="0D834BBA"/>
    <w:rsid w:val="0E066384"/>
    <w:rsid w:val="0E337052"/>
    <w:rsid w:val="0EB06534"/>
    <w:rsid w:val="0EE45692"/>
    <w:rsid w:val="0EF77A35"/>
    <w:rsid w:val="0EFB2225"/>
    <w:rsid w:val="102D0491"/>
    <w:rsid w:val="10C27487"/>
    <w:rsid w:val="10C6511E"/>
    <w:rsid w:val="113B3128"/>
    <w:rsid w:val="11B75DA5"/>
    <w:rsid w:val="126E2394"/>
    <w:rsid w:val="12F07696"/>
    <w:rsid w:val="13AF1A9D"/>
    <w:rsid w:val="146C67CF"/>
    <w:rsid w:val="14FE2DFF"/>
    <w:rsid w:val="15436E9A"/>
    <w:rsid w:val="15545FAC"/>
    <w:rsid w:val="15A43846"/>
    <w:rsid w:val="15FA184A"/>
    <w:rsid w:val="17146AAF"/>
    <w:rsid w:val="173F40F3"/>
    <w:rsid w:val="17C83DE0"/>
    <w:rsid w:val="182C25EA"/>
    <w:rsid w:val="18A11D99"/>
    <w:rsid w:val="18DB6DFD"/>
    <w:rsid w:val="18FE7EB3"/>
    <w:rsid w:val="19687F35"/>
    <w:rsid w:val="1A25101E"/>
    <w:rsid w:val="1A4C64D5"/>
    <w:rsid w:val="1A5B6ECF"/>
    <w:rsid w:val="1A9804DF"/>
    <w:rsid w:val="1AE8541E"/>
    <w:rsid w:val="1B506041"/>
    <w:rsid w:val="1C437904"/>
    <w:rsid w:val="1CB66594"/>
    <w:rsid w:val="1D442A94"/>
    <w:rsid w:val="1D734E0F"/>
    <w:rsid w:val="1DDE765A"/>
    <w:rsid w:val="1DEA7E86"/>
    <w:rsid w:val="1E4345EA"/>
    <w:rsid w:val="1E9701EE"/>
    <w:rsid w:val="1F237A18"/>
    <w:rsid w:val="202137C1"/>
    <w:rsid w:val="213A701B"/>
    <w:rsid w:val="21C21C08"/>
    <w:rsid w:val="21D87D02"/>
    <w:rsid w:val="220609E0"/>
    <w:rsid w:val="220E1C52"/>
    <w:rsid w:val="2296536A"/>
    <w:rsid w:val="23D06B67"/>
    <w:rsid w:val="24262784"/>
    <w:rsid w:val="24277A24"/>
    <w:rsid w:val="24495AEF"/>
    <w:rsid w:val="246706CD"/>
    <w:rsid w:val="24972AEB"/>
    <w:rsid w:val="24B37265"/>
    <w:rsid w:val="24BD5FFA"/>
    <w:rsid w:val="252E6090"/>
    <w:rsid w:val="25723DB5"/>
    <w:rsid w:val="257B74A9"/>
    <w:rsid w:val="25F84982"/>
    <w:rsid w:val="2640672C"/>
    <w:rsid w:val="26B806F8"/>
    <w:rsid w:val="275D3325"/>
    <w:rsid w:val="27C61B9F"/>
    <w:rsid w:val="283C21F5"/>
    <w:rsid w:val="291E5B24"/>
    <w:rsid w:val="29907A87"/>
    <w:rsid w:val="29A22A95"/>
    <w:rsid w:val="2A4936D2"/>
    <w:rsid w:val="2AD0054D"/>
    <w:rsid w:val="2B1C3215"/>
    <w:rsid w:val="2B7C312E"/>
    <w:rsid w:val="2B8145E3"/>
    <w:rsid w:val="2B990085"/>
    <w:rsid w:val="2BDA5482"/>
    <w:rsid w:val="2C354B38"/>
    <w:rsid w:val="2C6C5CA1"/>
    <w:rsid w:val="2CC976EB"/>
    <w:rsid w:val="2CE403B7"/>
    <w:rsid w:val="2D0211AF"/>
    <w:rsid w:val="2D1078DA"/>
    <w:rsid w:val="2DD64C97"/>
    <w:rsid w:val="2E645E2E"/>
    <w:rsid w:val="2F097141"/>
    <w:rsid w:val="2FB02F98"/>
    <w:rsid w:val="2FD56ABE"/>
    <w:rsid w:val="2FF5007D"/>
    <w:rsid w:val="30033197"/>
    <w:rsid w:val="303C23C8"/>
    <w:rsid w:val="30CF24E8"/>
    <w:rsid w:val="30E107B4"/>
    <w:rsid w:val="31DF3025"/>
    <w:rsid w:val="326C3DD2"/>
    <w:rsid w:val="32793943"/>
    <w:rsid w:val="32AE3665"/>
    <w:rsid w:val="33327471"/>
    <w:rsid w:val="33A5510F"/>
    <w:rsid w:val="342B0DEC"/>
    <w:rsid w:val="34476B12"/>
    <w:rsid w:val="346D5191"/>
    <w:rsid w:val="34AC0FF3"/>
    <w:rsid w:val="34C9470D"/>
    <w:rsid w:val="356B0645"/>
    <w:rsid w:val="373F3FA1"/>
    <w:rsid w:val="37692EA3"/>
    <w:rsid w:val="37947B38"/>
    <w:rsid w:val="3866686A"/>
    <w:rsid w:val="38A24126"/>
    <w:rsid w:val="38B147C9"/>
    <w:rsid w:val="39162B60"/>
    <w:rsid w:val="396B5316"/>
    <w:rsid w:val="397E7C7E"/>
    <w:rsid w:val="39DB76D8"/>
    <w:rsid w:val="39E81316"/>
    <w:rsid w:val="39F12768"/>
    <w:rsid w:val="3A706DB4"/>
    <w:rsid w:val="3A7212B9"/>
    <w:rsid w:val="3C913636"/>
    <w:rsid w:val="3CD8468D"/>
    <w:rsid w:val="3CDC6258"/>
    <w:rsid w:val="3D052691"/>
    <w:rsid w:val="3D12425A"/>
    <w:rsid w:val="3D561DBD"/>
    <w:rsid w:val="3D6A01F1"/>
    <w:rsid w:val="3D7070DF"/>
    <w:rsid w:val="3E300685"/>
    <w:rsid w:val="3E501E0F"/>
    <w:rsid w:val="3EDF6739"/>
    <w:rsid w:val="3F8D0F94"/>
    <w:rsid w:val="3FC0457A"/>
    <w:rsid w:val="3FD23D0E"/>
    <w:rsid w:val="401618B0"/>
    <w:rsid w:val="40D04D6B"/>
    <w:rsid w:val="40EE2BF7"/>
    <w:rsid w:val="40FC501E"/>
    <w:rsid w:val="41102696"/>
    <w:rsid w:val="41117181"/>
    <w:rsid w:val="413B1921"/>
    <w:rsid w:val="41612ADE"/>
    <w:rsid w:val="418E53CA"/>
    <w:rsid w:val="41E31617"/>
    <w:rsid w:val="41F25466"/>
    <w:rsid w:val="425516B8"/>
    <w:rsid w:val="42852824"/>
    <w:rsid w:val="42FE50A4"/>
    <w:rsid w:val="433A7004"/>
    <w:rsid w:val="43870101"/>
    <w:rsid w:val="43B811A7"/>
    <w:rsid w:val="44732729"/>
    <w:rsid w:val="45421F6A"/>
    <w:rsid w:val="454A5164"/>
    <w:rsid w:val="457E36B4"/>
    <w:rsid w:val="45B2545F"/>
    <w:rsid w:val="46234F9F"/>
    <w:rsid w:val="46397F0F"/>
    <w:rsid w:val="465A604E"/>
    <w:rsid w:val="46AA762C"/>
    <w:rsid w:val="46E54B01"/>
    <w:rsid w:val="47A525B9"/>
    <w:rsid w:val="47DE27A8"/>
    <w:rsid w:val="47F968CB"/>
    <w:rsid w:val="48277E84"/>
    <w:rsid w:val="483216FE"/>
    <w:rsid w:val="48EF1E99"/>
    <w:rsid w:val="4927182B"/>
    <w:rsid w:val="49306C43"/>
    <w:rsid w:val="49E5220B"/>
    <w:rsid w:val="4A061288"/>
    <w:rsid w:val="4A3F5EAA"/>
    <w:rsid w:val="4A4571CC"/>
    <w:rsid w:val="4AA2357A"/>
    <w:rsid w:val="4B1F79FE"/>
    <w:rsid w:val="4B25478E"/>
    <w:rsid w:val="4C070B1D"/>
    <w:rsid w:val="4D4D4535"/>
    <w:rsid w:val="4D8030CD"/>
    <w:rsid w:val="4D993BC9"/>
    <w:rsid w:val="4DF344D3"/>
    <w:rsid w:val="4DFE2610"/>
    <w:rsid w:val="4E6852EE"/>
    <w:rsid w:val="4FBA7BDE"/>
    <w:rsid w:val="50102ED7"/>
    <w:rsid w:val="503C0D66"/>
    <w:rsid w:val="50746077"/>
    <w:rsid w:val="50FA7EE9"/>
    <w:rsid w:val="51165EBA"/>
    <w:rsid w:val="5123511D"/>
    <w:rsid w:val="51386D2B"/>
    <w:rsid w:val="515B0BB1"/>
    <w:rsid w:val="5167006A"/>
    <w:rsid w:val="51687D2D"/>
    <w:rsid w:val="518F4F27"/>
    <w:rsid w:val="51BA4554"/>
    <w:rsid w:val="521315BF"/>
    <w:rsid w:val="52974B5D"/>
    <w:rsid w:val="52CC17C4"/>
    <w:rsid w:val="52EF4B77"/>
    <w:rsid w:val="52FE3A97"/>
    <w:rsid w:val="53296985"/>
    <w:rsid w:val="53B63395"/>
    <w:rsid w:val="53BB15B7"/>
    <w:rsid w:val="54521AD2"/>
    <w:rsid w:val="55210DBB"/>
    <w:rsid w:val="554808A2"/>
    <w:rsid w:val="55A2494B"/>
    <w:rsid w:val="560F581A"/>
    <w:rsid w:val="565D7ACC"/>
    <w:rsid w:val="56672A2E"/>
    <w:rsid w:val="56A30D31"/>
    <w:rsid w:val="56B467E2"/>
    <w:rsid w:val="56CA5730"/>
    <w:rsid w:val="573D73DA"/>
    <w:rsid w:val="57A11984"/>
    <w:rsid w:val="584E54F7"/>
    <w:rsid w:val="590568D8"/>
    <w:rsid w:val="590702AF"/>
    <w:rsid w:val="591B6D13"/>
    <w:rsid w:val="59BE164B"/>
    <w:rsid w:val="59DD5CE8"/>
    <w:rsid w:val="5A42112F"/>
    <w:rsid w:val="5AAC6C4E"/>
    <w:rsid w:val="5B133062"/>
    <w:rsid w:val="5BD859D7"/>
    <w:rsid w:val="5CAC0AE8"/>
    <w:rsid w:val="5D73435A"/>
    <w:rsid w:val="5F7B65D4"/>
    <w:rsid w:val="5F88431F"/>
    <w:rsid w:val="5FA457DC"/>
    <w:rsid w:val="5FE418C7"/>
    <w:rsid w:val="61274DAD"/>
    <w:rsid w:val="61901116"/>
    <w:rsid w:val="61F24400"/>
    <w:rsid w:val="625E17BE"/>
    <w:rsid w:val="63447620"/>
    <w:rsid w:val="639D0A3B"/>
    <w:rsid w:val="63E73B5C"/>
    <w:rsid w:val="64011C9A"/>
    <w:rsid w:val="641C6864"/>
    <w:rsid w:val="64680131"/>
    <w:rsid w:val="649B6117"/>
    <w:rsid w:val="64B953C6"/>
    <w:rsid w:val="655F1CFD"/>
    <w:rsid w:val="65BB31AA"/>
    <w:rsid w:val="65F434F7"/>
    <w:rsid w:val="660D0844"/>
    <w:rsid w:val="67472F88"/>
    <w:rsid w:val="67DF1F21"/>
    <w:rsid w:val="67F7154F"/>
    <w:rsid w:val="6853681B"/>
    <w:rsid w:val="686C17EA"/>
    <w:rsid w:val="68A660CC"/>
    <w:rsid w:val="69441F1B"/>
    <w:rsid w:val="696669FC"/>
    <w:rsid w:val="6A07330B"/>
    <w:rsid w:val="6A156A93"/>
    <w:rsid w:val="6C615AB0"/>
    <w:rsid w:val="6D3447B9"/>
    <w:rsid w:val="6D913502"/>
    <w:rsid w:val="6D9370CF"/>
    <w:rsid w:val="6E7170C9"/>
    <w:rsid w:val="6E871ABC"/>
    <w:rsid w:val="6ED4076D"/>
    <w:rsid w:val="6F307427"/>
    <w:rsid w:val="6F686774"/>
    <w:rsid w:val="6FBC1FC0"/>
    <w:rsid w:val="6FCB181F"/>
    <w:rsid w:val="700D75A4"/>
    <w:rsid w:val="701D2A0E"/>
    <w:rsid w:val="713507C0"/>
    <w:rsid w:val="71C608BB"/>
    <w:rsid w:val="72BE7EFF"/>
    <w:rsid w:val="72E71F68"/>
    <w:rsid w:val="738D36CC"/>
    <w:rsid w:val="73A367EF"/>
    <w:rsid w:val="73D90AC1"/>
    <w:rsid w:val="73E45C76"/>
    <w:rsid w:val="743B19A0"/>
    <w:rsid w:val="74997A21"/>
    <w:rsid w:val="74B12B5B"/>
    <w:rsid w:val="75682F16"/>
    <w:rsid w:val="759B2370"/>
    <w:rsid w:val="76C23A13"/>
    <w:rsid w:val="76DF3364"/>
    <w:rsid w:val="77485367"/>
    <w:rsid w:val="77FA72A8"/>
    <w:rsid w:val="781356E4"/>
    <w:rsid w:val="784E2738"/>
    <w:rsid w:val="78F722E7"/>
    <w:rsid w:val="79143325"/>
    <w:rsid w:val="792C196E"/>
    <w:rsid w:val="79783FCF"/>
    <w:rsid w:val="797B6192"/>
    <w:rsid w:val="79FB6B8D"/>
    <w:rsid w:val="7A1D3881"/>
    <w:rsid w:val="7A854E38"/>
    <w:rsid w:val="7B0B3CE9"/>
    <w:rsid w:val="7B5464FC"/>
    <w:rsid w:val="7C047F14"/>
    <w:rsid w:val="7C184646"/>
    <w:rsid w:val="7C1C7F7C"/>
    <w:rsid w:val="7CE17BD8"/>
    <w:rsid w:val="7CF30C65"/>
    <w:rsid w:val="7DA63AAD"/>
    <w:rsid w:val="7DB66623"/>
    <w:rsid w:val="7DFD0C27"/>
    <w:rsid w:val="7E7C485A"/>
    <w:rsid w:val="7EC45CD7"/>
    <w:rsid w:val="7EF37B32"/>
    <w:rsid w:val="7F117F84"/>
    <w:rsid w:val="7FDA39BA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iPriority="9" w:semiHidden="0" w:name="heading 4"/>
    <w:lsdException w:qFormat="1" w:uiPriority="9" w:semiHidden="0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qFormat="1" w:unhideWhenUsed="0" w:uiPriority="39" w:semiHidden="0" w:name="toc 4"/>
    <w:lsdException w:qFormat="1" w:unhideWhenUsed="0" w:uiPriority="39" w:semiHidden="0" w:name="toc 5"/>
    <w:lsdException w:qFormat="1" w:uiPriority="39" w:semiHidden="0" w:name="toc 6"/>
    <w:lsdException w:qFormat="1" w:uiPriority="39" w:semiHidden="0" w:name="toc 7"/>
    <w:lsdException w:qFormat="1" w:uiPriority="39" w:semiHidden="0" w:name="toc 8"/>
    <w:lsdException w:qFormat="1" w:uiPriority="39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qFormat="1" w:uiPriority="99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qFormat="1"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qFormat="1" w:uiPriority="99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qFormat="1"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52"/>
    <w:qFormat/>
    <w:uiPriority w:val="0"/>
    <w:pPr>
      <w:keepNext/>
      <w:keepLines/>
      <w:numPr>
        <w:ilvl w:val="0"/>
        <w:numId w:val="1"/>
      </w:numPr>
      <w:spacing w:before="340" w:after="33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link w:val="53"/>
    <w:qFormat/>
    <w:uiPriority w:val="0"/>
    <w:pPr>
      <w:keepNext/>
      <w:keepLines/>
      <w:numPr>
        <w:ilvl w:val="1"/>
        <w:numId w:val="1"/>
      </w:numPr>
      <w:spacing w:before="260" w:after="260" w:line="413" w:lineRule="auto"/>
      <w:outlineLvl w:val="1"/>
    </w:pPr>
    <w:rPr>
      <w:rFonts w:ascii="Arial" w:hAnsi="Arial"/>
      <w:b/>
      <w:sz w:val="32"/>
    </w:rPr>
  </w:style>
  <w:style w:type="paragraph" w:styleId="4">
    <w:name w:val="heading 3"/>
    <w:basedOn w:val="1"/>
    <w:next w:val="1"/>
    <w:link w:val="54"/>
    <w:qFormat/>
    <w:uiPriority w:val="0"/>
    <w:pPr>
      <w:keepNext/>
      <w:keepLines/>
      <w:numPr>
        <w:ilvl w:val="2"/>
        <w:numId w:val="1"/>
      </w:numPr>
      <w:tabs>
        <w:tab w:val="left" w:pos="420"/>
      </w:tabs>
      <w:spacing w:before="260" w:after="260" w:line="413" w:lineRule="auto"/>
      <w:outlineLvl w:val="2"/>
    </w:pPr>
    <w:rPr>
      <w:b/>
      <w:sz w:val="32"/>
    </w:rPr>
  </w:style>
  <w:style w:type="paragraph" w:styleId="5">
    <w:name w:val="heading 4"/>
    <w:basedOn w:val="1"/>
    <w:next w:val="1"/>
    <w:link w:val="49"/>
    <w:unhideWhenUsed/>
    <w:qFormat/>
    <w:uiPriority w:val="9"/>
    <w:pPr>
      <w:keepNext/>
      <w:keepLines/>
      <w:numPr>
        <w:ilvl w:val="3"/>
        <w:numId w:val="1"/>
      </w:numPr>
      <w:spacing w:before="280" w:after="290" w:line="376" w:lineRule="auto"/>
      <w:outlineLvl w:val="3"/>
    </w:pPr>
    <w:rPr>
      <w:rFonts w:asciiTheme="majorHAnsi" w:hAnsiTheme="majorHAnsi" w:cstheme="majorBidi"/>
      <w:b/>
      <w:bCs/>
      <w:sz w:val="28"/>
      <w:szCs w:val="28"/>
    </w:rPr>
  </w:style>
  <w:style w:type="paragraph" w:styleId="6">
    <w:name w:val="heading 5"/>
    <w:basedOn w:val="1"/>
    <w:next w:val="1"/>
    <w:link w:val="55"/>
    <w:unhideWhenUsed/>
    <w:qFormat/>
    <w:uiPriority w:val="9"/>
    <w:pPr>
      <w:keepNext/>
      <w:keepLines/>
      <w:numPr>
        <w:ilvl w:val="4"/>
        <w:numId w:val="2"/>
      </w:numPr>
      <w:spacing w:before="280" w:after="290" w:line="372" w:lineRule="auto"/>
      <w:outlineLvl w:val="4"/>
    </w:pPr>
    <w:rPr>
      <w:b/>
      <w:sz w:val="28"/>
    </w:rPr>
  </w:style>
  <w:style w:type="paragraph" w:styleId="7">
    <w:name w:val="heading 6"/>
    <w:basedOn w:val="1"/>
    <w:next w:val="1"/>
    <w:link w:val="40"/>
    <w:semiHidden/>
    <w:unhideWhenUsed/>
    <w:qFormat/>
    <w:uiPriority w:val="9"/>
    <w:pPr>
      <w:keepNext/>
      <w:keepLines/>
      <w:numPr>
        <w:ilvl w:val="5"/>
        <w:numId w:val="2"/>
      </w:numPr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</w:rPr>
  </w:style>
  <w:style w:type="paragraph" w:styleId="8">
    <w:name w:val="heading 7"/>
    <w:basedOn w:val="1"/>
    <w:next w:val="1"/>
    <w:link w:val="41"/>
    <w:semiHidden/>
    <w:unhideWhenUsed/>
    <w:qFormat/>
    <w:uiPriority w:val="9"/>
    <w:pPr>
      <w:keepNext/>
      <w:keepLines/>
      <w:numPr>
        <w:ilvl w:val="6"/>
        <w:numId w:val="2"/>
      </w:numPr>
      <w:spacing w:before="240" w:after="64" w:line="320" w:lineRule="auto"/>
      <w:outlineLvl w:val="6"/>
    </w:pPr>
    <w:rPr>
      <w:b/>
      <w:bCs/>
      <w:sz w:val="24"/>
    </w:rPr>
  </w:style>
  <w:style w:type="paragraph" w:styleId="9">
    <w:name w:val="heading 8"/>
    <w:basedOn w:val="1"/>
    <w:next w:val="1"/>
    <w:link w:val="42"/>
    <w:semiHidden/>
    <w:unhideWhenUsed/>
    <w:qFormat/>
    <w:uiPriority w:val="9"/>
    <w:pPr>
      <w:keepNext/>
      <w:keepLines/>
      <w:numPr>
        <w:ilvl w:val="7"/>
        <w:numId w:val="2"/>
      </w:numPr>
      <w:spacing w:before="240" w:after="64" w:line="320" w:lineRule="auto"/>
      <w:outlineLvl w:val="7"/>
    </w:pPr>
    <w:rPr>
      <w:rFonts w:asciiTheme="majorHAnsi" w:hAnsiTheme="majorHAnsi" w:eastAsiaTheme="majorEastAsia" w:cstheme="majorBidi"/>
      <w:sz w:val="24"/>
    </w:rPr>
  </w:style>
  <w:style w:type="paragraph" w:styleId="10">
    <w:name w:val="heading 9"/>
    <w:basedOn w:val="1"/>
    <w:next w:val="1"/>
    <w:link w:val="43"/>
    <w:semiHidden/>
    <w:unhideWhenUsed/>
    <w:qFormat/>
    <w:uiPriority w:val="9"/>
    <w:pPr>
      <w:keepNext/>
      <w:keepLines/>
      <w:numPr>
        <w:ilvl w:val="8"/>
        <w:numId w:val="2"/>
      </w:numPr>
      <w:spacing w:before="240" w:after="64" w:line="320" w:lineRule="auto"/>
      <w:outlineLvl w:val="8"/>
    </w:pPr>
    <w:rPr>
      <w:rFonts w:asciiTheme="majorHAnsi" w:hAnsiTheme="majorHAnsi" w:eastAsiaTheme="majorEastAsia" w:cstheme="majorBidi"/>
      <w:szCs w:val="21"/>
    </w:rPr>
  </w:style>
  <w:style w:type="character" w:default="1" w:styleId="27">
    <w:name w:val="Default Paragraph Font"/>
    <w:semiHidden/>
    <w:unhideWhenUsed/>
    <w:qFormat/>
    <w:uiPriority w:val="1"/>
  </w:style>
  <w:style w:type="table" w:default="1" w:styleId="2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toc 7"/>
    <w:basedOn w:val="1"/>
    <w:next w:val="1"/>
    <w:unhideWhenUsed/>
    <w:qFormat/>
    <w:uiPriority w:val="39"/>
    <w:pPr>
      <w:ind w:left="2520" w:leftChars="1200"/>
    </w:pPr>
    <w:rPr>
      <w:rFonts w:asciiTheme="minorHAnsi" w:hAnsiTheme="minorHAnsi" w:eastAsiaTheme="minorEastAsia" w:cstheme="minorBidi"/>
      <w:szCs w:val="22"/>
    </w:rPr>
  </w:style>
  <w:style w:type="paragraph" w:styleId="12">
    <w:name w:val="List Number 2"/>
    <w:basedOn w:val="1"/>
    <w:qFormat/>
    <w:uiPriority w:val="0"/>
    <w:pPr>
      <w:widowControl/>
      <w:numPr>
        <w:ilvl w:val="0"/>
        <w:numId w:val="3"/>
      </w:numPr>
      <w:tabs>
        <w:tab w:val="left" w:pos="567"/>
      </w:tabs>
      <w:jc w:val="left"/>
    </w:pPr>
    <w:rPr>
      <w:rFonts w:ascii="Times New Roman" w:hAnsi="Times New Roman"/>
      <w:kern w:val="0"/>
      <w:sz w:val="28"/>
      <w:szCs w:val="20"/>
    </w:rPr>
  </w:style>
  <w:style w:type="paragraph" w:styleId="13">
    <w:name w:val="Document Map"/>
    <w:basedOn w:val="1"/>
    <w:link w:val="31"/>
    <w:qFormat/>
    <w:uiPriority w:val="0"/>
    <w:rPr>
      <w:rFonts w:ascii="宋体"/>
      <w:sz w:val="18"/>
      <w:szCs w:val="18"/>
    </w:rPr>
  </w:style>
  <w:style w:type="paragraph" w:styleId="14">
    <w:name w:val="toc 5"/>
    <w:basedOn w:val="1"/>
    <w:next w:val="1"/>
    <w:qFormat/>
    <w:uiPriority w:val="39"/>
    <w:pPr>
      <w:ind w:left="1680" w:leftChars="800"/>
    </w:pPr>
  </w:style>
  <w:style w:type="paragraph" w:styleId="15">
    <w:name w:val="toc 3"/>
    <w:basedOn w:val="1"/>
    <w:next w:val="1"/>
    <w:qFormat/>
    <w:uiPriority w:val="39"/>
    <w:pPr>
      <w:ind w:left="840" w:leftChars="400"/>
    </w:pPr>
  </w:style>
  <w:style w:type="paragraph" w:styleId="16">
    <w:name w:val="toc 8"/>
    <w:basedOn w:val="1"/>
    <w:next w:val="1"/>
    <w:unhideWhenUsed/>
    <w:qFormat/>
    <w:uiPriority w:val="39"/>
    <w:pPr>
      <w:ind w:left="2940" w:leftChars="1400"/>
    </w:pPr>
    <w:rPr>
      <w:rFonts w:asciiTheme="minorHAnsi" w:hAnsiTheme="minorHAnsi" w:eastAsiaTheme="minorEastAsia" w:cstheme="minorBidi"/>
      <w:szCs w:val="22"/>
    </w:rPr>
  </w:style>
  <w:style w:type="paragraph" w:styleId="17">
    <w:name w:val="Balloon Text"/>
    <w:basedOn w:val="1"/>
    <w:link w:val="34"/>
    <w:qFormat/>
    <w:uiPriority w:val="0"/>
    <w:rPr>
      <w:sz w:val="18"/>
      <w:szCs w:val="18"/>
    </w:rPr>
  </w:style>
  <w:style w:type="paragraph" w:styleId="18">
    <w:name w:val="footer"/>
    <w:basedOn w:val="1"/>
    <w:link w:val="33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9">
    <w:name w:val="header"/>
    <w:basedOn w:val="1"/>
    <w:link w:val="32"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20">
    <w:name w:val="toc 1"/>
    <w:basedOn w:val="1"/>
    <w:next w:val="1"/>
    <w:qFormat/>
    <w:uiPriority w:val="39"/>
  </w:style>
  <w:style w:type="paragraph" w:styleId="21">
    <w:name w:val="toc 4"/>
    <w:basedOn w:val="1"/>
    <w:next w:val="1"/>
    <w:qFormat/>
    <w:uiPriority w:val="39"/>
    <w:pPr>
      <w:ind w:left="1260" w:leftChars="600"/>
    </w:pPr>
  </w:style>
  <w:style w:type="paragraph" w:styleId="22">
    <w:name w:val="toc 6"/>
    <w:basedOn w:val="1"/>
    <w:next w:val="1"/>
    <w:unhideWhenUsed/>
    <w:qFormat/>
    <w:uiPriority w:val="39"/>
    <w:pPr>
      <w:ind w:left="2100" w:leftChars="1000"/>
    </w:pPr>
    <w:rPr>
      <w:rFonts w:asciiTheme="minorHAnsi" w:hAnsiTheme="minorHAnsi" w:eastAsiaTheme="minorEastAsia" w:cstheme="minorBidi"/>
      <w:szCs w:val="22"/>
    </w:rPr>
  </w:style>
  <w:style w:type="paragraph" w:styleId="23">
    <w:name w:val="toc 2"/>
    <w:basedOn w:val="1"/>
    <w:next w:val="1"/>
    <w:qFormat/>
    <w:uiPriority w:val="39"/>
    <w:pPr>
      <w:ind w:left="420" w:leftChars="200"/>
    </w:pPr>
  </w:style>
  <w:style w:type="paragraph" w:styleId="24">
    <w:name w:val="toc 9"/>
    <w:basedOn w:val="1"/>
    <w:next w:val="1"/>
    <w:unhideWhenUsed/>
    <w:qFormat/>
    <w:uiPriority w:val="39"/>
    <w:pPr>
      <w:ind w:left="3360" w:leftChars="1600"/>
    </w:pPr>
    <w:rPr>
      <w:rFonts w:asciiTheme="minorHAnsi" w:hAnsiTheme="minorHAnsi" w:eastAsiaTheme="minorEastAsia" w:cstheme="minorBidi"/>
      <w:szCs w:val="22"/>
    </w:rPr>
  </w:style>
  <w:style w:type="table" w:styleId="26">
    <w:name w:val="Table Grid"/>
    <w:basedOn w:val="25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28">
    <w:name w:val="FollowedHyperlink"/>
    <w:basedOn w:val="27"/>
    <w:unhideWhenUsed/>
    <w:qFormat/>
    <w:uiPriority w:val="99"/>
    <w:rPr>
      <w:color w:val="800080"/>
      <w:u w:val="single"/>
    </w:rPr>
  </w:style>
  <w:style w:type="character" w:styleId="29">
    <w:name w:val="Hyperlink"/>
    <w:basedOn w:val="27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character" w:styleId="30">
    <w:name w:val="annotation reference"/>
    <w:unhideWhenUsed/>
    <w:qFormat/>
    <w:uiPriority w:val="99"/>
    <w:rPr>
      <w:sz w:val="21"/>
      <w:szCs w:val="21"/>
    </w:rPr>
  </w:style>
  <w:style w:type="character" w:customStyle="1" w:styleId="31">
    <w:name w:val="文档结构图 Char"/>
    <w:basedOn w:val="27"/>
    <w:link w:val="13"/>
    <w:qFormat/>
    <w:uiPriority w:val="0"/>
    <w:rPr>
      <w:rFonts w:ascii="宋体" w:hAnsi="Calibri"/>
      <w:kern w:val="2"/>
      <w:sz w:val="18"/>
      <w:szCs w:val="18"/>
    </w:rPr>
  </w:style>
  <w:style w:type="character" w:customStyle="1" w:styleId="32">
    <w:name w:val="页眉 Char"/>
    <w:basedOn w:val="27"/>
    <w:link w:val="19"/>
    <w:qFormat/>
    <w:uiPriority w:val="99"/>
    <w:rPr>
      <w:rFonts w:ascii="Calibri" w:hAnsi="Calibri"/>
      <w:kern w:val="2"/>
      <w:sz w:val="18"/>
      <w:szCs w:val="18"/>
    </w:rPr>
  </w:style>
  <w:style w:type="character" w:customStyle="1" w:styleId="33">
    <w:name w:val="页脚 Char"/>
    <w:basedOn w:val="27"/>
    <w:link w:val="18"/>
    <w:qFormat/>
    <w:uiPriority w:val="99"/>
    <w:rPr>
      <w:rFonts w:ascii="Calibri" w:hAnsi="Calibri"/>
      <w:kern w:val="2"/>
      <w:sz w:val="18"/>
      <w:szCs w:val="18"/>
    </w:rPr>
  </w:style>
  <w:style w:type="character" w:customStyle="1" w:styleId="34">
    <w:name w:val="批注框文本 Char"/>
    <w:basedOn w:val="27"/>
    <w:link w:val="17"/>
    <w:qFormat/>
    <w:uiPriority w:val="0"/>
    <w:rPr>
      <w:rFonts w:ascii="Calibri" w:hAnsi="Calibri"/>
      <w:kern w:val="2"/>
      <w:sz w:val="18"/>
      <w:szCs w:val="18"/>
    </w:rPr>
  </w:style>
  <w:style w:type="paragraph" w:styleId="35">
    <w:name w:val="List Paragraph"/>
    <w:basedOn w:val="1"/>
    <w:qFormat/>
    <w:uiPriority w:val="34"/>
    <w:pPr>
      <w:ind w:firstLine="420" w:firstLineChars="200"/>
    </w:pPr>
  </w:style>
  <w:style w:type="paragraph" w:customStyle="1" w:styleId="36">
    <w:name w:val="TOC 标题1"/>
    <w:basedOn w:val="2"/>
    <w:next w:val="1"/>
    <w:semiHidden/>
    <w:unhideWhenUsed/>
    <w:qFormat/>
    <w:uiPriority w:val="39"/>
    <w:pPr>
      <w:widowControl/>
      <w:spacing w:before="480" w:after="0" w:line="276" w:lineRule="auto"/>
      <w:jc w:val="left"/>
      <w:outlineLvl w:val="9"/>
    </w:pPr>
    <w:rPr>
      <w:rFonts w:asciiTheme="majorHAnsi" w:hAnsiTheme="majorHAnsi" w:eastAsiaTheme="majorEastAsia" w:cstheme="majorBidi"/>
      <w:bCs/>
      <w:color w:val="376092" w:themeColor="accent1" w:themeShade="BF"/>
      <w:kern w:val="0"/>
      <w:sz w:val="28"/>
      <w:szCs w:val="28"/>
    </w:rPr>
  </w:style>
  <w:style w:type="paragraph" w:customStyle="1" w:styleId="37">
    <w:name w:val="WPSOffice手动目录 1"/>
    <w:qFormat/>
    <w:uiPriority w:val="0"/>
    <w:rPr>
      <w:rFonts w:asciiTheme="minorHAnsi" w:hAnsiTheme="minorHAnsi" w:eastAsiaTheme="minorEastAsia" w:cstheme="minorBidi"/>
      <w:lang w:val="en-US" w:eastAsia="zh-CN" w:bidi="ar-SA"/>
    </w:rPr>
  </w:style>
  <w:style w:type="paragraph" w:customStyle="1" w:styleId="38">
    <w:name w:val="WPSOffice手动目录 2"/>
    <w:qFormat/>
    <w:uiPriority w:val="0"/>
    <w:pPr>
      <w:ind w:left="200" w:leftChars="200"/>
    </w:pPr>
    <w:rPr>
      <w:rFonts w:asciiTheme="minorHAnsi" w:hAnsiTheme="minorHAnsi" w:eastAsiaTheme="minorEastAsia" w:cstheme="minorBidi"/>
      <w:lang w:val="en-US" w:eastAsia="zh-CN" w:bidi="ar-SA"/>
    </w:rPr>
  </w:style>
  <w:style w:type="paragraph" w:customStyle="1" w:styleId="39">
    <w:name w:val="WPSOffice手动目录 3"/>
    <w:qFormat/>
    <w:uiPriority w:val="0"/>
    <w:pPr>
      <w:ind w:left="400" w:leftChars="400"/>
    </w:pPr>
    <w:rPr>
      <w:rFonts w:asciiTheme="minorHAnsi" w:hAnsiTheme="minorHAnsi" w:eastAsiaTheme="minorEastAsia" w:cstheme="minorBidi"/>
      <w:lang w:val="en-US" w:eastAsia="zh-CN" w:bidi="ar-SA"/>
    </w:rPr>
  </w:style>
  <w:style w:type="character" w:customStyle="1" w:styleId="40">
    <w:name w:val="标题 6 Char"/>
    <w:basedOn w:val="27"/>
    <w:link w:val="7"/>
    <w:semiHidden/>
    <w:qFormat/>
    <w:uiPriority w:val="9"/>
    <w:rPr>
      <w:rFonts w:asciiTheme="majorHAnsi" w:hAnsiTheme="majorHAnsi" w:eastAsiaTheme="majorEastAsia" w:cstheme="majorBidi"/>
      <w:b/>
      <w:bCs/>
      <w:kern w:val="2"/>
      <w:sz w:val="24"/>
      <w:szCs w:val="24"/>
    </w:rPr>
  </w:style>
  <w:style w:type="character" w:customStyle="1" w:styleId="41">
    <w:name w:val="标题 7 Char"/>
    <w:basedOn w:val="27"/>
    <w:link w:val="8"/>
    <w:semiHidden/>
    <w:qFormat/>
    <w:uiPriority w:val="9"/>
    <w:rPr>
      <w:rFonts w:ascii="Calibri" w:hAnsi="Calibri" w:eastAsia="宋体" w:cs="Times New Roman"/>
      <w:b/>
      <w:bCs/>
      <w:kern w:val="2"/>
      <w:sz w:val="24"/>
      <w:szCs w:val="24"/>
    </w:rPr>
  </w:style>
  <w:style w:type="character" w:customStyle="1" w:styleId="42">
    <w:name w:val="标题 8 Char"/>
    <w:basedOn w:val="27"/>
    <w:link w:val="9"/>
    <w:semiHidden/>
    <w:qFormat/>
    <w:uiPriority w:val="9"/>
    <w:rPr>
      <w:rFonts w:asciiTheme="majorHAnsi" w:hAnsiTheme="majorHAnsi" w:eastAsiaTheme="majorEastAsia" w:cstheme="majorBidi"/>
      <w:kern w:val="2"/>
      <w:sz w:val="24"/>
      <w:szCs w:val="24"/>
    </w:rPr>
  </w:style>
  <w:style w:type="character" w:customStyle="1" w:styleId="43">
    <w:name w:val="标题 9 Char"/>
    <w:basedOn w:val="27"/>
    <w:link w:val="10"/>
    <w:semiHidden/>
    <w:qFormat/>
    <w:uiPriority w:val="9"/>
    <w:rPr>
      <w:rFonts w:asciiTheme="majorHAnsi" w:hAnsiTheme="majorHAnsi" w:eastAsiaTheme="majorEastAsia" w:cstheme="majorBidi"/>
      <w:kern w:val="2"/>
      <w:sz w:val="21"/>
      <w:szCs w:val="21"/>
    </w:rPr>
  </w:style>
  <w:style w:type="paragraph" w:customStyle="1" w:styleId="44">
    <w:name w:val="正文悬挂缩进"/>
    <w:basedOn w:val="1"/>
    <w:qFormat/>
    <w:uiPriority w:val="0"/>
    <w:pPr>
      <w:tabs>
        <w:tab w:val="left" w:pos="456"/>
        <w:tab w:val="right" w:leader="dot" w:pos="9174"/>
      </w:tabs>
      <w:spacing w:before="120" w:line="360" w:lineRule="auto"/>
    </w:pPr>
    <w:rPr>
      <w:rFonts w:ascii="Times New Roman" w:hAnsi="Times New Roman"/>
      <w:sz w:val="24"/>
    </w:rPr>
  </w:style>
  <w:style w:type="character" w:customStyle="1" w:styleId="45">
    <w:name w:val="未处理的提及1"/>
    <w:basedOn w:val="27"/>
    <w:semiHidden/>
    <w:unhideWhenUsed/>
    <w:qFormat/>
    <w:uiPriority w:val="99"/>
    <w:rPr>
      <w:color w:val="605E5C"/>
      <w:shd w:val="clear" w:color="auto" w:fill="E1DFDD"/>
    </w:rPr>
  </w:style>
  <w:style w:type="paragraph" w:customStyle="1" w:styleId="46">
    <w:name w:val="TOC 标题2"/>
    <w:basedOn w:val="2"/>
    <w:next w:val="1"/>
    <w:unhideWhenUsed/>
    <w:qFormat/>
    <w:uiPriority w:val="39"/>
    <w:pPr>
      <w:widowControl/>
      <w:numPr>
        <w:numId w:val="0"/>
      </w:numPr>
      <w:spacing w:before="240" w:after="0" w:line="259" w:lineRule="auto"/>
      <w:jc w:val="left"/>
      <w:outlineLvl w:val="9"/>
    </w:pPr>
    <w:rPr>
      <w:rFonts w:asciiTheme="majorHAnsi" w:hAnsiTheme="majorHAnsi" w:eastAsiaTheme="majorEastAsia" w:cstheme="majorBidi"/>
      <w:b w:val="0"/>
      <w:color w:val="376092" w:themeColor="accent1" w:themeShade="BF"/>
      <w:kern w:val="0"/>
      <w:sz w:val="32"/>
      <w:szCs w:val="32"/>
    </w:rPr>
  </w:style>
  <w:style w:type="character" w:customStyle="1" w:styleId="47">
    <w:name w:val="未处理的提及11"/>
    <w:basedOn w:val="27"/>
    <w:semiHidden/>
    <w:unhideWhenUsed/>
    <w:qFormat/>
    <w:uiPriority w:val="99"/>
    <w:rPr>
      <w:color w:val="605E5C"/>
      <w:shd w:val="clear" w:color="auto" w:fill="E1DFDD"/>
    </w:rPr>
  </w:style>
  <w:style w:type="paragraph" w:customStyle="1" w:styleId="48">
    <w:name w:val="样式2"/>
    <w:basedOn w:val="5"/>
    <w:link w:val="50"/>
    <w:qFormat/>
    <w:uiPriority w:val="0"/>
    <w:rPr>
      <w:rFonts w:asciiTheme="minorEastAsia" w:hAnsiTheme="minorEastAsia"/>
    </w:rPr>
  </w:style>
  <w:style w:type="character" w:customStyle="1" w:styleId="49">
    <w:name w:val="标题 4 Char"/>
    <w:basedOn w:val="27"/>
    <w:link w:val="5"/>
    <w:qFormat/>
    <w:uiPriority w:val="9"/>
    <w:rPr>
      <w:rFonts w:eastAsia="宋体" w:asciiTheme="majorHAnsi" w:hAnsiTheme="majorHAnsi" w:cstheme="majorBidi"/>
      <w:b/>
      <w:bCs/>
      <w:kern w:val="2"/>
      <w:sz w:val="28"/>
      <w:szCs w:val="28"/>
    </w:rPr>
  </w:style>
  <w:style w:type="character" w:customStyle="1" w:styleId="50">
    <w:name w:val="样式2 字符"/>
    <w:basedOn w:val="49"/>
    <w:link w:val="48"/>
    <w:qFormat/>
    <w:uiPriority w:val="0"/>
    <w:rPr>
      <w:rFonts w:eastAsia="宋体" w:asciiTheme="minorEastAsia" w:hAnsiTheme="minorEastAsia" w:cstheme="majorBidi"/>
      <w:kern w:val="2"/>
      <w:sz w:val="28"/>
      <w:szCs w:val="28"/>
    </w:rPr>
  </w:style>
  <w:style w:type="character" w:customStyle="1" w:styleId="51">
    <w:name w:val="未处理的提及2"/>
    <w:basedOn w:val="27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52">
    <w:name w:val="标题 1 Char"/>
    <w:basedOn w:val="27"/>
    <w:link w:val="2"/>
    <w:qFormat/>
    <w:uiPriority w:val="0"/>
    <w:rPr>
      <w:rFonts w:ascii="Calibri" w:hAnsi="Calibri" w:eastAsia="宋体" w:cs="Times New Roman"/>
      <w:b/>
      <w:kern w:val="44"/>
      <w:sz w:val="44"/>
      <w:szCs w:val="24"/>
    </w:rPr>
  </w:style>
  <w:style w:type="character" w:customStyle="1" w:styleId="53">
    <w:name w:val="标题 2 Char"/>
    <w:basedOn w:val="27"/>
    <w:link w:val="3"/>
    <w:qFormat/>
    <w:uiPriority w:val="0"/>
    <w:rPr>
      <w:rFonts w:ascii="Arial" w:hAnsi="Arial" w:eastAsia="宋体" w:cs="Times New Roman"/>
      <w:b/>
      <w:kern w:val="2"/>
      <w:sz w:val="32"/>
      <w:szCs w:val="24"/>
    </w:rPr>
  </w:style>
  <w:style w:type="character" w:customStyle="1" w:styleId="54">
    <w:name w:val="标题 3 Char"/>
    <w:basedOn w:val="27"/>
    <w:link w:val="4"/>
    <w:qFormat/>
    <w:uiPriority w:val="0"/>
    <w:rPr>
      <w:rFonts w:ascii="Calibri" w:hAnsi="Calibri" w:eastAsia="宋体" w:cs="Times New Roman"/>
      <w:b/>
      <w:kern w:val="2"/>
      <w:sz w:val="32"/>
      <w:szCs w:val="24"/>
    </w:rPr>
  </w:style>
  <w:style w:type="character" w:customStyle="1" w:styleId="55">
    <w:name w:val="标题 5 Char"/>
    <w:basedOn w:val="27"/>
    <w:link w:val="6"/>
    <w:qFormat/>
    <w:uiPriority w:val="9"/>
    <w:rPr>
      <w:rFonts w:ascii="Calibri" w:hAnsi="Calibri" w:eastAsia="宋体" w:cs="Times New Roman"/>
      <w:b/>
      <w:kern w:val="2"/>
      <w:sz w:val="28"/>
      <w:szCs w:val="24"/>
    </w:rPr>
  </w:style>
  <w:style w:type="character" w:customStyle="1" w:styleId="56">
    <w:name w:val="未处理的提及3"/>
    <w:basedOn w:val="27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57">
    <w:name w:val="font11"/>
    <w:basedOn w:val="27"/>
    <w:qFormat/>
    <w:uiPriority w:val="0"/>
    <w:rPr>
      <w:rFonts w:hint="eastAsia" w:ascii="等线" w:hAnsi="等线" w:eastAsia="等线" w:cs="等线"/>
      <w:color w:val="000000"/>
      <w:sz w:val="24"/>
      <w:szCs w:val="24"/>
      <w:u w:val="none"/>
    </w:rPr>
  </w:style>
  <w:style w:type="paragraph" w:customStyle="1" w:styleId="58">
    <w:name w:val="font5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18"/>
      <w:szCs w:val="18"/>
    </w:rPr>
  </w:style>
  <w:style w:type="paragraph" w:customStyle="1" w:styleId="59">
    <w:name w:val="xl65"/>
    <w:basedOn w:val="1"/>
    <w:qFormat/>
    <w:uiPriority w:val="0"/>
    <w:pPr>
      <w:widowControl/>
      <w:shd w:val="clear" w:color="000000" w:fill="92D050"/>
      <w:spacing w:before="100" w:beforeAutospacing="1" w:after="100" w:afterAutospacing="1"/>
      <w:jc w:val="center"/>
    </w:pPr>
    <w:rPr>
      <w:rFonts w:ascii="宋体" w:hAnsi="宋体" w:cs="宋体"/>
      <w:kern w:val="0"/>
      <w:sz w:val="24"/>
    </w:rPr>
  </w:style>
  <w:style w:type="paragraph" w:customStyle="1" w:styleId="60">
    <w:name w:val="xl66"/>
    <w:basedOn w:val="1"/>
    <w:qFormat/>
    <w:uiPriority w:val="0"/>
    <w:pPr>
      <w:widowControl/>
      <w:pBdr>
        <w:bottom w:val="single" w:color="CECECE" w:sz="8" w:space="0"/>
        <w:right w:val="single" w:color="E5E5E5" w:sz="8" w:space="0"/>
      </w:pBdr>
      <w:shd w:val="clear" w:color="000000" w:fill="FFFFFF"/>
      <w:spacing w:before="100" w:beforeAutospacing="1" w:after="100" w:afterAutospacing="1"/>
      <w:jc w:val="left"/>
    </w:pPr>
    <w:rPr>
      <w:rFonts w:ascii="Segoe UI" w:hAnsi="Segoe UI" w:cs="Segoe UI"/>
      <w:color w:val="333333"/>
      <w:kern w:val="0"/>
      <w:sz w:val="18"/>
      <w:szCs w:val="18"/>
    </w:rPr>
  </w:style>
  <w:style w:type="paragraph" w:customStyle="1" w:styleId="61">
    <w:name w:val="xl67"/>
    <w:basedOn w:val="1"/>
    <w:qFormat/>
    <w:uiPriority w:val="0"/>
    <w:pPr>
      <w:widowControl/>
      <w:pBdr>
        <w:bottom w:val="single" w:color="CECECE" w:sz="8" w:space="0"/>
        <w:right w:val="single" w:color="E5E5E5" w:sz="8" w:space="0"/>
      </w:pBdr>
      <w:shd w:val="clear" w:color="000000" w:fill="FFFFFF"/>
      <w:spacing w:before="100" w:beforeAutospacing="1" w:after="100" w:afterAutospacing="1"/>
      <w:jc w:val="left"/>
    </w:pPr>
    <w:rPr>
      <w:rFonts w:ascii="Segoe UI" w:hAnsi="Segoe UI" w:cs="Segoe UI"/>
      <w:kern w:val="0"/>
      <w:sz w:val="18"/>
      <w:szCs w:val="18"/>
    </w:rPr>
  </w:style>
  <w:style w:type="paragraph" w:customStyle="1" w:styleId="62">
    <w:name w:val="xl68"/>
    <w:basedOn w:val="1"/>
    <w:qFormat/>
    <w:uiPriority w:val="0"/>
    <w:pPr>
      <w:widowControl/>
      <w:pBdr>
        <w:bottom w:val="single" w:color="CECECE" w:sz="8" w:space="0"/>
        <w:right w:val="single" w:color="E5E5E5" w:sz="8" w:space="0"/>
      </w:pBdr>
      <w:shd w:val="clear" w:color="000000" w:fill="FFFFFF"/>
      <w:spacing w:before="100" w:beforeAutospacing="1" w:after="100" w:afterAutospacing="1"/>
      <w:jc w:val="left"/>
    </w:pPr>
    <w:rPr>
      <w:rFonts w:ascii="宋体" w:hAnsi="宋体" w:cs="宋体"/>
      <w:kern w:val="0"/>
      <w:sz w:val="18"/>
      <w:szCs w:val="18"/>
    </w:rPr>
  </w:style>
  <w:style w:type="paragraph" w:customStyle="1" w:styleId="63">
    <w:name w:val="xl69"/>
    <w:basedOn w:val="1"/>
    <w:qFormat/>
    <w:uiPriority w:val="0"/>
    <w:pPr>
      <w:widowControl/>
      <w:pBdr>
        <w:bottom w:val="single" w:color="CECECE" w:sz="8" w:space="0"/>
        <w:right w:val="single" w:color="E5E5E5" w:sz="8" w:space="0"/>
      </w:pBdr>
      <w:shd w:val="clear" w:color="000000" w:fill="FFFFFF"/>
      <w:spacing w:before="100" w:beforeAutospacing="1" w:after="100" w:afterAutospacing="1"/>
      <w:jc w:val="left"/>
    </w:pPr>
    <w:rPr>
      <w:rFonts w:ascii="宋体" w:hAnsi="宋体" w:cs="宋体"/>
      <w:color w:val="333333"/>
      <w:kern w:val="0"/>
      <w:sz w:val="18"/>
      <w:szCs w:val="18"/>
    </w:rPr>
  </w:style>
  <w:style w:type="paragraph" w:customStyle="1" w:styleId="64">
    <w:name w:val="xl70"/>
    <w:basedOn w:val="1"/>
    <w:qFormat/>
    <w:uiPriority w:val="0"/>
    <w:pPr>
      <w:widowControl/>
      <w:pBdr>
        <w:top w:val="single" w:color="CECECE" w:sz="8" w:space="0"/>
        <w:right w:val="single" w:color="E5E5E5" w:sz="8" w:space="0"/>
      </w:pBdr>
      <w:shd w:val="clear" w:color="000000" w:fill="FFFFFF"/>
      <w:spacing w:before="100" w:beforeAutospacing="1" w:after="100" w:afterAutospacing="1"/>
      <w:jc w:val="left"/>
    </w:pPr>
    <w:rPr>
      <w:rFonts w:ascii="Segoe UI" w:hAnsi="Segoe UI" w:cs="Segoe UI"/>
      <w:color w:val="333333"/>
      <w:kern w:val="0"/>
      <w:sz w:val="18"/>
      <w:szCs w:val="18"/>
    </w:rPr>
  </w:style>
  <w:style w:type="paragraph" w:customStyle="1" w:styleId="65">
    <w:name w:val="xl71"/>
    <w:basedOn w:val="1"/>
    <w:qFormat/>
    <w:uiPriority w:val="0"/>
    <w:pPr>
      <w:widowControl/>
      <w:pBdr>
        <w:right w:val="single" w:color="E5E5E5" w:sz="8" w:space="0"/>
      </w:pBdr>
      <w:shd w:val="clear" w:color="000000" w:fill="FFFFFF"/>
      <w:spacing w:before="100" w:beforeAutospacing="1" w:after="100" w:afterAutospacing="1"/>
      <w:jc w:val="left"/>
    </w:pPr>
    <w:rPr>
      <w:rFonts w:ascii="Segoe UI" w:hAnsi="Segoe UI" w:cs="Segoe UI"/>
      <w:color w:val="333333"/>
      <w:kern w:val="0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0" Type="http://schemas.openxmlformats.org/officeDocument/2006/relationships/fontTable" Target="fontTable.xml"/><Relationship Id="rId4" Type="http://schemas.openxmlformats.org/officeDocument/2006/relationships/theme" Target="theme/theme1.xml"/><Relationship Id="rId39" Type="http://schemas.openxmlformats.org/officeDocument/2006/relationships/customXml" Target="../customXml/item1.xml"/><Relationship Id="rId38" Type="http://schemas.openxmlformats.org/officeDocument/2006/relationships/numbering" Target="numbering.xml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header" Target="header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F67C30D-C024-416E-88C2-1C8D789BAC8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16</Pages>
  <Words>2710</Words>
  <Characters>2772</Characters>
  <Lines>25</Lines>
  <Paragraphs>7</Paragraphs>
  <TotalTime>1</TotalTime>
  <ScaleCrop>false</ScaleCrop>
  <LinksUpToDate>false</LinksUpToDate>
  <CharactersWithSpaces>2821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2021-09-22T05:43:00Z</dcterms:created>
  <dc:creator>Administrator</dc:creator>
  <cp:lastModifiedBy>冯原</cp:lastModifiedBy>
  <cp:lastPrinted>2021-04-13T11:39:00Z</cp:lastPrinted>
  <dcterms:modified xsi:type="dcterms:W3CDTF">2025-06-22T07:42:52Z</dcterms:modified>
  <cp:revision>1881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ICV">
    <vt:lpwstr>8B304DCF45C44C169ECCA6C228AC9EAE_12</vt:lpwstr>
  </property>
  <property fmtid="{D5CDD505-2E9C-101B-9397-08002B2CF9AE}" pid="4" name="KSOTemplateDocerSaveRecord">
    <vt:lpwstr>eyJoZGlkIjoiNDdiZDI4N2MwZjgyMGIwZWM1OWE0ZjBjNTZhZDNhMGYiLCJ1c2VySWQiOiIyODkzMjk2ODgifQ==</vt:lpwstr>
  </property>
</Properties>
</file>