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行政强制执行类权力运行流程图</w:t>
      </w: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（责令拆除未经煤矿企业同意修建建筑物、构筑物）</w:t>
      </w:r>
    </w:p>
    <w:tbl>
      <w:tblPr>
        <w:tblStyle w:val="4"/>
        <w:tblpPr w:leftFromText="180" w:rightFromText="180" w:vertAnchor="text" w:horzAnchor="page" w:tblpXSpec="center" w:tblpY="190"/>
        <w:tblOverlap w:val="never"/>
        <w:tblW w:w="2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2871" w:type="dxa"/>
          </w:tcPr>
          <w:p>
            <w:r>
              <w:rPr>
                <w:rFonts w:hint="eastAsia"/>
              </w:rPr>
              <w:t xml:space="preserve">          批准   </w:t>
            </w:r>
          </w:p>
          <w:p>
            <w:r>
              <w:rPr>
                <w:rFonts w:ascii="仿宋_GB2312" w:eastAsia="仿宋_GB2312"/>
                <w:kern w:val="0"/>
                <w:sz w:val="28"/>
              </w:rPr>
              <w:pict>
                <v:line id="_x0000_s1026" o:spid="_x0000_s1026" o:spt="20" style="position:absolute;left:0pt;flip:y;margin-left:138.6pt;margin-top:16.75pt;height:0.85pt;width:88.95pt;z-index:251661312;mso-width-relative:page;mso-height-relative:page;" coordsize="21600,21600" o:gfxdata="UEsDBAoAAAAAAIdO4kAAAAAAAAAAAAAAAAAEAAAAZHJzL1BLAwQUAAAACACHTuJAUlA3s9oAAAAJ&#10;AQAADwAAAGRycy9kb3ducmV2LnhtbE2PTU/DMAyG70j8h8hI3Fj6sbJRmu6AQOKE2IaQuGWNacsa&#10;pyTZOvj1mBMcbT96/bzV6mQHcUQfekcK0lkCAqlxpqdWwcv24WoJIkRNRg+OUMEXBljV52eVLo2b&#10;aI3HTWwFh1AotYIuxrGUMjQdWh1mbkTi27vzVkcefSuN1xOH20FmSXItre6JP3R6xLsOm/3mYBXc&#10;bKfCPfv96zztP9++7z/i+PgUlbq8SJNbEBFP8Q+GX31Wh5qddu5AJohBQbZYZIwqyPMCBAPzZZGD&#10;2PGiyEDWlfzfoP4BUEsDBBQAAAAIAIdO4kDxzB3c3wEAAKADAAAOAAAAZHJzL2Uyb0RvYy54bWyt&#10;U0tu2zAQ3RfIHQjua0lOnDaC5SzippuiNZC2+zE/EgH+QDKWfZZeo6tuepxco0PKddIW2QTVgpjh&#10;PD7Oexwtr/dGk50IUTnb0WZWUyIsc1zZvqNfPt++fktJTGA5aGdFRw8i0uvV2avl6Fsxd4PTXASC&#10;JDa2o+/okJJvqyqyQRiIM+eFxaJ0wUDCNPQVDzAiu9HVvK4vq9EF7oNjIkbcXU9Fuir8UgqWPkkZ&#10;RSK6o9hbKmso6zav1WoJbR/AD4od24AXdGFAWbz0RLWGBOQ+qH+ojGLBRSfTjDlTOSkVE0UDqmnq&#10;v9TcDeBF0YLmRH+yKf4/WvZxtwlEcXy7S0osGHyjh2/fH378JBfZnNHHFjE3dhOOWfSbkJXuZTBE&#10;auW/4tmiHdWQfbH2cLJW7BNhuNmcz5uL8wUlDGtN/eZqkdmriSbT+RDTe+EMyUFHtbJZObSw+xDT&#10;BP0NydvakrGjV4t5pgQcHKkhYWg8Som2L2ej04rfKq3ziRj67Y0OZAd5FMp3bOEPWL5kDXGYcKWU&#10;YdAOAvg7y0k6ePTI4jTT3IIRnBItcPhzVJAJlH5EpqDA9voZNDqgLRqRfZ6czdHW8QM+y70Pqh/Q&#10;jaZ0mis4BsW248jmOXuaF6bHH2v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JQN7PaAAAACQEA&#10;AA8AAAAAAAAAAQAgAAAAIgAAAGRycy9kb3ducmV2LnhtbFBLAQIUABQAAAAIAIdO4kDxzB3c3wEA&#10;AKADAAAOAAAAAAAAAAEAIAAAACkBAABkcnMvZTJvRG9jLnhtbFBLBQYAAAAABgAGAFkBAAB6BQAA&#10;AAA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ascii="仿宋_GB2312" w:eastAsia="仿宋_GB2312"/>
                <w:kern w:val="0"/>
                <w:sz w:val="28"/>
              </w:rPr>
              <w:pict>
                <v:line id="直线 4" o:spid="_x0000_s1030" o:spt="20" style="position:absolute;left:0pt;margin-left:65.6pt;margin-top:42.3pt;height:41.95pt;width:0.05pt;z-index:251659264;mso-width-relative:page;mso-height-relative:page;" coordsize="21600,21600" o:gfxdata="UEsDBAoAAAAAAIdO4kAAAAAAAAAAAAAAAAAEAAAAZHJzL1BLAwQUAAAACACHTuJAbEHal9oAAAAK&#10;AQAADwAAAGRycy9kb3ducmV2LnhtbE2PwU7DMAyG70i8Q2QkbizNClXUNd0BaVw2QNsQYresMW1F&#10;41RNupW3JzuNm3/50+/PxXKyHTvh4FtHCsQsAYZUOdNSreBjv3qQwHzQZHTnCBX8oodleXtT6Ny4&#10;M23xtAs1iyXkc62gCaHPOfdVg1b7meuR4u7bDVaHGIeam0GfY7nt+DxJMm51S/FCo3t8brD62Y1W&#10;wXazWsvP9ThVw+FFvO3fN69fXip1fyeSBbCAU7jCcNGP6lBGp6MbyXjWxZyKeUQVyMcM2AVIRQrs&#10;GIdMPgEvC/7/hfIPUEsDBBQAAAAIAIdO4kCWBiT70wEAAJMDAAAOAAAAZHJzL2Uyb0RvYy54bWyt&#10;U0uOEzEQ3SNxB8t70kmGBGilM4sJwwZBJOAAFX+6LfmnsiednIVrsGLDceYalJ2Q8BEbRC/c5arn&#10;56pX5dXtwVm2V5hM8B2fTaacKS+CNL7v+KeP989ecpYyeAk2eNXxo0r8dv30yWqMrZqHIVipkBGJ&#10;T+0YOz7kHNumSWJQDtIkROUpqAM6yLTFvpEII7E728yn02UzBpQRg1ApkXdzCvJ15ddaifxe66Qy&#10;sx2n3HJdsa67sjbrFbQ9QhyMOKcB/5CFA+Pp0gvVBjKwBzR/UDkjMKSg80QE1wStjVC1BqpmNv2t&#10;mg8DRFVrIXFSvMiU/h+teLffIjOSejfnzIOjHj1+/vL49Rt7XsQZY2oJc+e3eN6luMVS6UGjK3+q&#10;gR2qoMeLoOqQmSDn8mbBmSD/4mb+YrkohM31ZMSU36jgWDE6bo0vxUIL+7cpn6A/IMVtPRs7/mox&#10;L5xAs6ItZDJdpOyT7+vZFKyR98baciJhv7uzyPZQul+/cwq/wMolG0jDCVdDBQbtoEC+9pLlYyRZ&#10;PA0wLyk4JTmziua9WBWZwdgrMqMB39u/oEkB60mIIu1JzGLtgjxSJx4imn4gNWY10xKhzlfZzlNa&#10;RuvnfWW6vqX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xB2pfaAAAACgEAAA8AAAAAAAAAAQAg&#10;AAAAIgAAAGRycy9kb3ducmV2LnhtbFBLAQIUABQAAAAIAIdO4kCWBiT70wEAAJMDAAAOAAAAAAAA&#10;AAEAIAAAACkBAABkcnMvZTJvRG9jLnhtbFBLBQYAAAAABgAGAFkBAABuBQAAAAA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</w:rPr>
              <w:t>实施前向镇人民政府报告并经批准</w:t>
            </w:r>
          </w:p>
        </w:tc>
      </w:tr>
    </w:tbl>
    <w:tbl>
      <w:tblPr>
        <w:tblStyle w:val="4"/>
        <w:tblpPr w:leftFromText="180" w:rightFromText="180" w:vertAnchor="text" w:horzAnchor="margin" w:tblpXSpec="right" w:tblpY="194"/>
        <w:tblOverlap w:val="never"/>
        <w:tblW w:w="2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071" w:type="dxa"/>
          </w:tcPr>
          <w:p>
            <w:r>
              <w:rPr>
                <w:rFonts w:hint="eastAsia"/>
              </w:rPr>
              <w:t>特殊情况的，在24小时内向镇人民政府报告，并补批准手续</w:t>
            </w:r>
          </w:p>
        </w:tc>
      </w:tr>
    </w:tbl>
    <w:p/>
    <w:p/>
    <w:p/>
    <w:tbl>
      <w:tblPr>
        <w:tblStyle w:val="4"/>
        <w:tblpPr w:leftFromText="180" w:rightFromText="180" w:vertAnchor="text" w:horzAnchor="page" w:tblpXSpec="center" w:tblpY="1224"/>
        <w:tblOverlap w:val="never"/>
        <w:tblW w:w="3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3775" w:type="dxa"/>
          </w:tcPr>
          <w:p>
            <w:r>
              <w:rPr>
                <w:rFonts w:hint="eastAsia"/>
              </w:rPr>
              <w:t xml:space="preserve">              实施 </w:t>
            </w:r>
          </w:p>
          <w:p>
            <w:r>
              <w:rPr>
                <w:rFonts w:hint="eastAsia"/>
              </w:rPr>
              <w:t>由政府派出执法人员实施，出示执法证，通知当事人到现场</w:t>
            </w:r>
          </w:p>
          <w:p>
            <w:pPr>
              <w:ind w:firstLine="560" w:firstLineChars="200"/>
            </w:pPr>
            <w:r>
              <w:rPr>
                <w:rFonts w:ascii="仿宋_GB2312" w:eastAsia="仿宋_GB2312"/>
                <w:kern w:val="0"/>
                <w:sz w:val="28"/>
              </w:rPr>
              <w:pict>
                <v:line id="_x0000_s1029" o:spid="_x0000_s1029" o:spt="20" style="position:absolute;left:0pt;margin-left:85.1pt;margin-top:12.05pt;height:35.45pt;width:0.55pt;z-index:251660288;mso-width-relative:page;mso-height-relative:page;" coordsize="21600,21600" o:gfxdata="UEsDBAoAAAAAAIdO4kAAAAAAAAAAAAAAAAAEAAAAZHJzL1BLAwQUAAAACACHTuJA6C8zfNkAAAAJ&#10;AQAADwAAAGRycy9kb3ducmV2LnhtbE2Py07DMBBF90j8gzVI7Kjt8GgIcbpAKpsWUFuEYOfGQxIR&#10;jyPbacPf465geTVH954pF5Pt2QF96BwpkDMBDKl2pqNGwdtueZUDC1GT0b0jVPCDARbV+VmpC+OO&#10;tMHDNjYslVAotII2xqHgPNQtWh1mbkBKty/nrY4p+oYbr4+p3PY8E+KOW91RWmj1gI8t1t/b0SrY&#10;rJer/H01TrX/fJIvu9f180fIlbq8kOIBWMQp/sFw0k/qUCWnvRvJBNanPBdZQhVkNxLYCZjLa2B7&#10;Bfe3AnhV8v8fVL9QSwMEFAAAAAgAh07iQOIwYNHVAQAAlAMAAA4AAABkcnMvZTJvRG9jLnhtbK1T&#10;S44TMRDdI3EHy3vSSZiMZlrpzGLCsEEQieEAFX+6LfknlyednIVrsGLDceYalJ2Q8BEbRC/cZdfz&#10;63qvqpd3e2fZTiU0wXd8NplyprwI0vi+458eH17dcIYZvAQbvOr4QSG/W718sRxjq+ZhCFaqxIjE&#10;YzvGjg85x7ZpUAzKAU5CVJ6SOiQHmbapb2SCkdidbebT6XUzhiRjCkIh0un6mOSryq+1EvmD1qgy&#10;sx2n2nJdU123ZW1WS2j7BHEw4lQG/EMVDoynj56p1pCBPSXzB5UzIgUMOk9EcE3Q2ghVNZCa2fQ3&#10;NR8HiKpqIXMwnm3C/0cr3u82iRlJvXvNmQdHPXr+/OX56zd2VcwZI7aEufebdNph3KSidK+TK2/S&#10;wPbV0MPZULXPTNDh9e3NgjNBiavFdD5bFMbmcjUmzG9VcKwEHbfGF7XQwu4d5iP0B6QcW8/Gjt8u&#10;5oUTaFi0hUyhi1Q++r7exWCNfDDWlhuY+u29TWwHpf31OZXwC6x8ZA04HHE1VWDQDgrkGy9ZPkTy&#10;xdME81KCU5Izq2jgS1SRGYy9IHMy4Hv7FzQ5YD0ZUbw9ulmibZAHasVTTKYfyI1ZrbRkqPXVttOY&#10;ltn6eV+ZLj/T6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LzN82QAAAAkBAAAPAAAAAAAAAAEA&#10;IAAAACIAAABkcnMvZG93bnJldi54bWxQSwECFAAUAAAACACHTuJA4jBg0dUBAACUAwAADgAAAAAA&#10;AAABACAAAAAoAQAAZHJzL2Uyb0RvYy54bWxQSwUGAAAAAAYABgBZAQAAbwUAAAAA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</w:tr>
    </w:tbl>
    <w:tbl>
      <w:tblPr>
        <w:tblStyle w:val="4"/>
        <w:tblpPr w:leftFromText="180" w:rightFromText="180" w:vertAnchor="text" w:horzAnchor="page" w:tblpXSpec="center" w:tblpY="3069"/>
        <w:tblOverlap w:val="never"/>
        <w:tblW w:w="3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3750" w:type="dxa"/>
          </w:tcPr>
          <w:p>
            <w:r>
              <w:rPr>
                <w:rFonts w:hint="eastAsia"/>
              </w:rPr>
              <w:t xml:space="preserve">              告知</w:t>
            </w:r>
          </w:p>
          <w:p>
            <w:r>
              <w:rPr>
                <w:rFonts w:hint="eastAsia"/>
              </w:rPr>
              <w:t>当场告知当事人采取行政强制措施的理由及依据，并发放责令停工通知，限期整改，听取当事人陈述</w:t>
            </w:r>
          </w:p>
          <w:p>
            <w:pPr>
              <w:ind w:firstLine="560" w:firstLineChars="200"/>
            </w:pPr>
            <w:r>
              <w:rPr>
                <w:rFonts w:ascii="仿宋_GB2312" w:eastAsia="仿宋_GB2312"/>
                <w:kern w:val="0"/>
                <w:sz w:val="28"/>
              </w:rPr>
              <w:pict>
                <v:line id="_x0000_s1028" o:spid="_x0000_s1028" o:spt="20" style="position:absolute;left:0pt;flip:x;margin-left:79.55pt;margin-top:14.95pt;height:44.9pt;width:0.2pt;z-index:251662336;mso-width-relative:page;mso-height-relative:page;" coordsize="21600,21600" o:gfxdata="UEsDBAoAAAAAAIdO4kAAAAAAAAAAAAAAAAAEAAAAZHJzL1BLAwQUAAAACACHTuJA2seBHtoAAAAK&#10;AQAADwAAAGRycy9kb3ducmV2LnhtbE2PwU7DMBBE70j8g7VI3KiTKonaNE4PCCROCFqExM2Nt0lo&#10;vA622xS+nuVUjqt9mnlTrc92ECf0oXekIJ0lIJAaZ3pqFbxtH+8WIELUZPTgCBV8Y4B1fX1V6dK4&#10;iV7xtImt4BAKpVbQxTiWUoamQ6vDzI1I/Ns7b3Xk07fSeD1xuB3kPEkKaXVP3NDpEe87bA6bo1Ww&#10;3E65e/GH9yztvz5+Hj7j+PQclbq9SZMViIjneIHhT5/VoWannTuSCWJQkBVZwaiC+SIHwUBW5Dxu&#10;x2SaL0HWlfw/of4FUEsDBBQAAAAIAIdO4kCTHcsd3wEAAJ4DAAAOAAAAZHJzL2Uyb0RvYy54bWyt&#10;U0uOEzEQ3SNxB8t70kmUAGmlM4sJAwsEkYADVPzptuSfyp50chauwYoNx5lrUHZCho/YIHphlV3l&#10;V/WeX69vjs6yg8Jkgu/4bDLlTHkRpPF9xz99vHv2krOUwUuwwauOn1TiN5unT9ZjbNU8DMFKhYxA&#10;fGrH2PEh59g2TRKDcpAmISpPSR3QQaYt9o1EGAnd2WY+nT5vxoAyYhAqJTrdnpN8U/G1ViK/1zqp&#10;zGzHabZcV6zrvqzNZg1tjxAHIy5jwD9M4cB4anqF2kIGdo/mDyhnBIYUdJ6I4JqgtRGqciA2s+lv&#10;bD4MEFXlQuKkeJUp/T9Y8e6wQ2Ykvd0Lzjw4eqOHz18evn5jiyLOGFNLNbd+h5ddijssTI8aHdPW&#10;xDd0t3InNuxYpT1dpVXHzAQdzpcLkl9QYrlcrFZV+OYMUsAipvxaBcdK0HFrfOENLRzepkyNqfRH&#10;STm2no0dXy3nS8IEso22kCl0kYgk39e7KVgj74y15UbCfn9rkR2gGKF+hR7h/lJWmmwhDee6mjpb&#10;ZFAgX3nJ8imSQp68zMsITknOrCLrl4gAoc1g7GNlRgO+t3+ppvbW0xRF5bOuJdoHeaJHuY9o+oHU&#10;mNVJS4ZMUGe+GLa47Od9RXr8rT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rHgR7aAAAACgEA&#10;AA8AAAAAAAAAAQAgAAAAIgAAAGRycy9kb3ducmV2LnhtbFBLAQIUABQAAAAIAIdO4kCTHcsd3wEA&#10;AJ4DAAAOAAAAAAAAAAEAIAAAACkBAABkcnMvZTJvRG9jLnhtbFBLBQYAAAAABgAGAFkBAAB6BQAA&#10;AAA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</w:tr>
    </w:tbl>
    <w:p/>
    <w:p/>
    <w:p/>
    <w:p/>
    <w:p/>
    <w:p/>
    <w:p/>
    <w:p/>
    <w:p/>
    <w:p/>
    <w:tbl>
      <w:tblPr>
        <w:tblStyle w:val="4"/>
        <w:tblpPr w:leftFromText="180" w:rightFromText="180" w:vertAnchor="text" w:horzAnchor="page" w:tblpXSpec="center" w:tblpY="2409"/>
        <w:tblOverlap w:val="never"/>
        <w:tblW w:w="5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5540" w:type="dxa"/>
          </w:tcPr>
          <w:p>
            <w:pPr>
              <w:jc w:val="center"/>
            </w:pPr>
            <w:r>
              <w:rPr>
                <w:rFonts w:hint="eastAsia"/>
              </w:rPr>
              <w:t>制作笔录</w:t>
            </w:r>
          </w:p>
          <w:p>
            <w:r>
              <w:rPr>
                <w:rFonts w:hint="eastAsia"/>
              </w:rPr>
              <w:t>现场笔录由当事人和行政执法人员签名或者盖章，当事人拒绝的，在笔录中予以注明；当事人不在现场的，邀请见证人到场，由见证人和行政执法人员在现场笔录上签字或者盖章</w:t>
            </w:r>
          </w:p>
        </w:tc>
      </w:tr>
    </w:tbl>
    <w:p/>
    <w:p/>
    <w:p/>
    <w:p/>
    <w:p/>
    <w:p/>
    <w:p/>
    <w:p/>
    <w:p/>
    <w:p/>
    <w:p/>
    <w:p/>
    <w:p/>
    <w:p>
      <w:r>
        <w:rPr>
          <w:rFonts w:ascii="仿宋_GB2312" w:eastAsia="仿宋_GB2312"/>
          <w:kern w:val="0"/>
          <w:sz w:val="28"/>
        </w:rPr>
        <w:pict>
          <v:line id="_x0000_s1027" o:spid="_x0000_s1027" o:spt="20" style="position:absolute;left:0pt;margin-left:240.5pt;margin-top:11.2pt;height:67.75pt;width:0.55pt;z-index:251663360;mso-width-relative:page;mso-height-relative:page;" coordsize="21600,21600" o:gfxdata="UEsDBAoAAAAAAIdO4kAAAAAAAAAAAAAAAAAEAAAAZHJzL1BLAwQUAAAACACHTuJAC2lcS9oAAAAK&#10;AQAADwAAAGRycy9kb3ducmV2LnhtbE2PwU7DMBBE70j8g7VI3KjjKIAJcXpAKpcWUFuE4ObGSxIR&#10;25HttOHvWU5wXO3TzJtqOduBHTHE3jsFYpEBQ9d407tWwet+dSWBxaSd0YN3qOAbIyzr87NKl8af&#10;3BaPu9QyCnGx1Aq6lMaS89h0aHVc+BEd/T59sDrRGVpugj5RuB14nmU33OreUUOnR3zosPnaTVbB&#10;drNay7f1NDfh41E87182T+9RKnV5IbJ7YAnn9AfDrz6pQ01OBz85E9mgoJCCtiQFeV4AI6CQuQB2&#10;IPL69g54XfH/E+ofUEsDBBQAAAAIAIdO4kDchYk01QEAAJQDAAAOAAAAZHJzL2Uyb0RvYy54bWyt&#10;U82O0zAQviPxDpbvNGm1rbpR0z1sWS4IKgEPMLWdxJL/5PE27bPwGpy48Dj7Gozd0sKuuCBycMae&#10;z1/m+2ayujtYw/Yqovau5dNJzZlywkvt+pZ/+fzwZskZJnASjHeq5UeF/G79+tVqDI2a+cEbqSIj&#10;EofNGFo+pBSaqkIxKAs48UE5SnY+Wki0jX0lI4zEbk01q+tFNfooQ/RCIdLp5pTk68LfdUqkj12H&#10;KjHTcqotlTWWdZfXar2Cpo8QBi3OZcA/VGFBO/rohWoDCdhj1C+orBbRo+/SRHhb+a7TQhUNpGZa&#10;P1PzaYCgihYyB8PFJvx/tOLDfhuZltQ76pQDSz16+vrt6fsPdpPNGQM2hLl323jeYdjGrPTQRZvf&#10;pIEdiqHHi6HqkJigw8Xtcs6ZoMRyUd/M5pmxul4NEdM75S3LQcuNdlktNLB/j+kE/QXJx8axseW3&#10;c+JhAmhYOgOJQhuofHR9uYveaPmgjck3MPa7exPZHnL7y3Mu4Q9Y/sgGcDjhSirDoBkUyLdOsnQM&#10;5IujCea5BKskZ0bRwOeoIBNoc0WmqMH15i9ocsA4MiJ7e3IzRzsvj9SKxxB1P5Ab01JpzlDri23n&#10;Mc2z9fu+MF1/pv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C2lcS9oAAAAKAQAADwAAAAAAAAAB&#10;ACAAAAAiAAAAZHJzL2Rvd25yZXYueG1sUEsBAhQAFAAAAAgAh07iQNyFiTTVAQAAlAMAAA4AAAAA&#10;AAAAAQAgAAAAKQ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/>
        </w:rPr>
        <w:t xml:space="preserve">                                               </w:t>
      </w:r>
    </w:p>
    <w:p>
      <w:pPr>
        <w:ind w:firstLine="5040" w:firstLineChars="2400"/>
      </w:pPr>
    </w:p>
    <w:p>
      <w:pPr>
        <w:ind w:firstLine="5040" w:firstLineChars="2400"/>
      </w:pPr>
      <w:r>
        <w:rPr>
          <w:rFonts w:hint="eastAsia"/>
        </w:rPr>
        <w:t>采取强制措施</w:t>
      </w:r>
    </w:p>
    <w:tbl>
      <w:tblPr>
        <w:tblStyle w:val="4"/>
        <w:tblpPr w:leftFromText="180" w:rightFromText="180" w:vertAnchor="text" w:horzAnchor="page" w:tblpX="3062" w:tblpY="644"/>
        <w:tblOverlap w:val="never"/>
        <w:tblW w:w="5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340" w:type="dxa"/>
          </w:tcPr>
          <w:p>
            <w:r>
              <w:rPr>
                <w:rFonts w:hint="eastAsia"/>
              </w:rPr>
              <w:t>逾期不整改的，告知当事人，通知到现场，将依照相关法律法规对违章建筑进行强制拆除</w:t>
            </w:r>
          </w:p>
        </w:tc>
      </w:tr>
    </w:tbl>
    <w:p/>
    <w:p/>
    <w:p/>
    <w:p/>
    <w:p/>
    <w:p/>
    <w:p/>
    <w:p/>
    <w:p/>
    <w:p/>
    <w:p>
      <w:bookmarkStart w:id="0" w:name="_GoBack"/>
      <w:bookmarkEnd w:id="0"/>
    </w:p>
    <w:p/>
    <w:p>
      <w:pPr>
        <w:rPr>
          <w:rFonts w:hint="eastAsia"/>
        </w:rPr>
      </w:pPr>
      <w:r>
        <w:rPr>
          <w:rFonts w:hint="eastAsia"/>
        </w:rPr>
        <w:t>办理机构：匀东镇综合行政执法办公室</w:t>
      </w:r>
    </w:p>
    <w:p>
      <w:r>
        <w:rPr>
          <w:rFonts w:hint="eastAsia"/>
        </w:rPr>
        <w:t>业务电话： 0854-8340059    监督电话：0854--8197652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7E775B5F"/>
    <w:rsid w:val="0009645E"/>
    <w:rsid w:val="002563C6"/>
    <w:rsid w:val="00A744B8"/>
    <w:rsid w:val="0D07233C"/>
    <w:rsid w:val="114D4930"/>
    <w:rsid w:val="118214C7"/>
    <w:rsid w:val="1B37149E"/>
    <w:rsid w:val="3FFF7107"/>
    <w:rsid w:val="526E66EB"/>
    <w:rsid w:val="5FE01BD5"/>
    <w:rsid w:val="678E6857"/>
    <w:rsid w:val="7E77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186</Characters>
  <Lines>1</Lines>
  <Paragraphs>1</Paragraphs>
  <TotalTime>6</TotalTime>
  <ScaleCrop>false</ScaleCrop>
  <LinksUpToDate>false</LinksUpToDate>
  <CharactersWithSpaces>494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2017-09-13T09:19:00Z</dcterms:created>
  <dc:creator>Administrator</dc:creator>
  <cp:lastModifiedBy>不倾</cp:lastModifiedBy>
  <cp:lastPrinted>2019-05-17T03:13:00Z</cp:lastPrinted>
  <dcterms:modified xsi:type="dcterms:W3CDTF">2024-04-22T09:02:52Z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6F37656A4BA040DFBFCA69211F995948_12</vt:lpwstr>
  </property>
</Properties>
</file>